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475E" w:rsidRPr="00BF3AC7" w:rsidRDefault="00F1475E" w:rsidP="00F1475E">
      <w:pPr>
        <w:spacing w:line="360" w:lineRule="auto"/>
        <w:jc w:val="both"/>
        <w:rPr>
          <w:rFonts w:ascii="Arial Narrow" w:hAnsi="Arial Narrow" w:cs="Arial"/>
        </w:rPr>
      </w:pPr>
      <w:r w:rsidRPr="00BF3AC7">
        <w:rPr>
          <w:rFonts w:ascii="Arial Narrow" w:hAnsi="Arial Narrow" w:cs="Arial"/>
          <w:noProof/>
        </w:rPr>
        <w:t xml:space="preserve">                    </w:t>
      </w:r>
    </w:p>
    <w:p w:rsidR="00F1475E" w:rsidRDefault="00F1475E" w:rsidP="00F1475E">
      <w:pPr>
        <w:spacing w:line="360" w:lineRule="auto"/>
        <w:jc w:val="center"/>
        <w:rPr>
          <w:rFonts w:ascii="Century Gothic" w:hAnsi="Century Gothic" w:cs="Arial"/>
          <w:b/>
        </w:rPr>
      </w:pPr>
    </w:p>
    <w:p w:rsidR="00087C61" w:rsidRDefault="00087C61" w:rsidP="00F1475E">
      <w:pPr>
        <w:spacing w:line="360" w:lineRule="auto"/>
        <w:jc w:val="center"/>
        <w:rPr>
          <w:rFonts w:ascii="Century Gothic" w:hAnsi="Century Gothic" w:cs="Arial"/>
          <w:b/>
        </w:rPr>
      </w:pPr>
    </w:p>
    <w:p w:rsidR="00087C61" w:rsidRDefault="00087C61" w:rsidP="00F1475E">
      <w:pPr>
        <w:spacing w:line="360" w:lineRule="auto"/>
        <w:jc w:val="center"/>
        <w:rPr>
          <w:rFonts w:ascii="Century Gothic" w:hAnsi="Century Gothic" w:cs="Arial"/>
          <w:b/>
        </w:rPr>
      </w:pPr>
    </w:p>
    <w:p w:rsidR="00087C61" w:rsidRDefault="00087C61" w:rsidP="00F1475E">
      <w:pPr>
        <w:spacing w:line="360" w:lineRule="auto"/>
        <w:jc w:val="center"/>
        <w:rPr>
          <w:rFonts w:ascii="Century Gothic" w:hAnsi="Century Gothic" w:cs="Arial"/>
          <w:b/>
        </w:rPr>
      </w:pPr>
    </w:p>
    <w:p w:rsidR="00087C61" w:rsidRPr="00DC1C0C" w:rsidRDefault="00087C61"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rPr>
      </w:pPr>
    </w:p>
    <w:p w:rsidR="00F1475E" w:rsidRPr="00DC1C0C" w:rsidRDefault="00F1475E" w:rsidP="00087C61">
      <w:pPr>
        <w:spacing w:after="0" w:line="240" w:lineRule="auto"/>
        <w:jc w:val="center"/>
        <w:rPr>
          <w:rFonts w:ascii="Century Gothic" w:hAnsi="Century Gothic" w:cs="Arial"/>
          <w:b/>
          <w:bCs/>
          <w:sz w:val="32"/>
          <w:szCs w:val="32"/>
        </w:rPr>
      </w:pPr>
      <w:r w:rsidRPr="00DC1C0C">
        <w:rPr>
          <w:rFonts w:ascii="Century Gothic" w:hAnsi="Century Gothic" w:cs="Arial"/>
          <w:b/>
          <w:bCs/>
          <w:sz w:val="32"/>
          <w:szCs w:val="32"/>
        </w:rPr>
        <w:t>MEMORIAL DESCRITIVO</w:t>
      </w:r>
    </w:p>
    <w:p w:rsidR="00F1475E" w:rsidRPr="00DC1C0C" w:rsidRDefault="00F1475E" w:rsidP="00087C61">
      <w:pPr>
        <w:spacing w:after="0" w:line="240" w:lineRule="auto"/>
        <w:jc w:val="center"/>
        <w:rPr>
          <w:rFonts w:ascii="Century Gothic" w:hAnsi="Century Gothic" w:cs="Arial"/>
          <w:b/>
          <w:bCs/>
        </w:rPr>
      </w:pPr>
      <w:r w:rsidRPr="00DC1C0C">
        <w:rPr>
          <w:rFonts w:ascii="Century Gothic" w:hAnsi="Century Gothic" w:cs="Arial"/>
          <w:b/>
          <w:bCs/>
        </w:rPr>
        <w:t>PROJETO D</w:t>
      </w:r>
      <w:r>
        <w:rPr>
          <w:rFonts w:ascii="Century Gothic" w:hAnsi="Century Gothic" w:cs="Arial"/>
          <w:b/>
          <w:bCs/>
        </w:rPr>
        <w:t>E INSTALAÇÕES HIDRÁULICAS DE ÁGUA FRIA</w:t>
      </w: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both"/>
        <w:rPr>
          <w:rFonts w:ascii="Century Gothic" w:hAnsi="Century Gothic" w:cs="Arial"/>
          <w:b/>
        </w:rPr>
      </w:pPr>
    </w:p>
    <w:p w:rsidR="00F1475E" w:rsidRPr="00DC1C0C" w:rsidRDefault="00F1475E" w:rsidP="00F1475E">
      <w:pPr>
        <w:jc w:val="both"/>
        <w:rPr>
          <w:rFonts w:ascii="Century Gothic" w:hAnsi="Century Gothic" w:cs="Arial"/>
          <w:b/>
        </w:rPr>
      </w:pPr>
    </w:p>
    <w:p w:rsidR="00F1475E" w:rsidRPr="00DC1C0C" w:rsidRDefault="00F1475E" w:rsidP="00F1475E">
      <w:pPr>
        <w:ind w:left="5387" w:right="54"/>
        <w:jc w:val="both"/>
        <w:rPr>
          <w:rFonts w:ascii="Century Gothic" w:hAnsi="Century Gothic" w:cs="Arial"/>
          <w:b/>
        </w:rPr>
      </w:pPr>
      <w:r w:rsidRPr="00DC1C0C">
        <w:rPr>
          <w:rFonts w:ascii="Century Gothic" w:hAnsi="Century Gothic" w:cs="Arial"/>
          <w:b/>
        </w:rPr>
        <w:t>OBRA:</w:t>
      </w:r>
    </w:p>
    <w:p w:rsidR="00F1475E" w:rsidRPr="00087C61" w:rsidRDefault="00F1475E" w:rsidP="00087C61">
      <w:pPr>
        <w:ind w:left="5387" w:right="54"/>
        <w:jc w:val="both"/>
        <w:rPr>
          <w:rFonts w:ascii="Century Gothic" w:hAnsi="Century Gothic" w:cs="Arial"/>
        </w:rPr>
      </w:pPr>
      <w:r w:rsidRPr="00DC1C0C">
        <w:rPr>
          <w:rFonts w:ascii="Century Gothic" w:hAnsi="Century Gothic" w:cs="Arial"/>
        </w:rPr>
        <w:t xml:space="preserve">Projeto de instalações </w:t>
      </w:r>
      <w:r>
        <w:rPr>
          <w:rFonts w:ascii="Century Gothic" w:hAnsi="Century Gothic" w:cs="Arial"/>
        </w:rPr>
        <w:t xml:space="preserve">Hidráulicas de Água Fria </w:t>
      </w:r>
      <w:r w:rsidR="00087C61">
        <w:rPr>
          <w:rFonts w:ascii="Century Gothic" w:hAnsi="Century Gothic" w:cs="Arial"/>
        </w:rPr>
        <w:t>da EMEB</w:t>
      </w:r>
      <w:r w:rsidRPr="00DC1C0C">
        <w:rPr>
          <w:rFonts w:ascii="Century Gothic" w:hAnsi="Century Gothic" w:cs="Arial"/>
        </w:rPr>
        <w:t xml:space="preserve"> </w:t>
      </w:r>
      <w:r w:rsidR="00B40416">
        <w:rPr>
          <w:rFonts w:ascii="Century Gothic" w:hAnsi="Century Gothic" w:cs="Arial"/>
        </w:rPr>
        <w:t>ABDALLA JOSÉ DE ALMEIDA</w:t>
      </w:r>
      <w:r w:rsidRPr="00DC1C0C">
        <w:rPr>
          <w:rFonts w:ascii="Century Gothic" w:hAnsi="Century Gothic" w:cs="Arial"/>
        </w:rPr>
        <w:t xml:space="preserve">, Localizada </w:t>
      </w:r>
      <w:r w:rsidR="00B40416">
        <w:rPr>
          <w:rFonts w:ascii="Century Gothic" w:hAnsi="Century Gothic" w:cs="Arial"/>
        </w:rPr>
        <w:t xml:space="preserve">na rua Maria de Lourdes Jordão </w:t>
      </w:r>
      <w:r w:rsidR="00B40416" w:rsidRPr="00B40416">
        <w:rPr>
          <w:rFonts w:ascii="Century Gothic" w:hAnsi="Century Gothic" w:cs="Arial"/>
        </w:rPr>
        <w:t xml:space="preserve">BAIRRO: </w:t>
      </w:r>
      <w:r w:rsidR="00B40416">
        <w:rPr>
          <w:rFonts w:ascii="Century Gothic" w:hAnsi="Century Gothic" w:cs="Arial"/>
        </w:rPr>
        <w:t>São Matheus</w:t>
      </w:r>
      <w:r w:rsidRPr="00DC1C0C">
        <w:rPr>
          <w:rFonts w:ascii="Century Gothic" w:hAnsi="Century Gothic" w:cs="Arial"/>
        </w:rPr>
        <w:t xml:space="preserve">, </w:t>
      </w:r>
      <w:r w:rsidR="00B40416">
        <w:rPr>
          <w:rFonts w:ascii="Century Gothic" w:hAnsi="Century Gothic" w:cs="Arial"/>
        </w:rPr>
        <w:t xml:space="preserve">CEP: 78.152.116 - </w:t>
      </w:r>
      <w:r w:rsidRPr="00DC1C0C">
        <w:rPr>
          <w:rFonts w:ascii="Century Gothic" w:hAnsi="Century Gothic" w:cs="Arial"/>
        </w:rPr>
        <w:t>Município de Várzea Grande-MT</w:t>
      </w:r>
      <w:r w:rsidRPr="00DC1C0C">
        <w:rPr>
          <w:rFonts w:ascii="Century Gothic" w:hAnsi="Century Gothic" w:cs="Arial"/>
          <w:b/>
        </w:rPr>
        <w:t>.</w:t>
      </w:r>
    </w:p>
    <w:p w:rsidR="00F1475E" w:rsidRPr="00DC1C0C" w:rsidRDefault="00F1475E" w:rsidP="00F1475E">
      <w:pPr>
        <w:ind w:left="5387" w:right="54"/>
        <w:jc w:val="both"/>
        <w:rPr>
          <w:rFonts w:ascii="Century Gothic" w:hAnsi="Century Gothic" w:cs="Arial"/>
          <w:b/>
        </w:rPr>
      </w:pPr>
    </w:p>
    <w:p w:rsidR="00F1475E" w:rsidRPr="00DC1C0C" w:rsidRDefault="00F1475E" w:rsidP="00087C61">
      <w:pPr>
        <w:spacing w:after="0" w:line="240" w:lineRule="auto"/>
        <w:ind w:left="5387" w:right="54"/>
        <w:jc w:val="both"/>
        <w:rPr>
          <w:rFonts w:ascii="Century Gothic" w:hAnsi="Century Gothic" w:cs="Arial"/>
          <w:b/>
        </w:rPr>
      </w:pPr>
      <w:r w:rsidRPr="00DC1C0C">
        <w:rPr>
          <w:rFonts w:ascii="Century Gothic" w:hAnsi="Century Gothic" w:cs="Arial"/>
          <w:b/>
        </w:rPr>
        <w:t>PROPRIETÁRIO:</w:t>
      </w:r>
    </w:p>
    <w:p w:rsidR="00DA539F" w:rsidRDefault="00E52640" w:rsidP="00087C61">
      <w:pPr>
        <w:spacing w:after="0" w:line="240" w:lineRule="auto"/>
        <w:ind w:left="5387" w:right="54"/>
        <w:jc w:val="both"/>
        <w:rPr>
          <w:rFonts w:ascii="Century Gothic" w:hAnsi="Century Gothic" w:cs="Arial"/>
        </w:rPr>
      </w:pPr>
      <w:r>
        <w:rPr>
          <w:rFonts w:ascii="Century Gothic" w:hAnsi="Century Gothic" w:cs="Arial"/>
        </w:rPr>
        <w:t>PREFEITURA MU</w:t>
      </w:r>
      <w:r w:rsidR="00F1475E" w:rsidRPr="00DC1C0C">
        <w:rPr>
          <w:rFonts w:ascii="Century Gothic" w:hAnsi="Century Gothic" w:cs="Arial"/>
        </w:rPr>
        <w:t>NICIPAL DE VÁRZEA GRANDE-MT</w:t>
      </w:r>
    </w:p>
    <w:p w:rsidR="00F1475E" w:rsidRPr="00DC1C0C" w:rsidRDefault="00F1475E" w:rsidP="00087C61">
      <w:pPr>
        <w:spacing w:after="0" w:line="240" w:lineRule="auto"/>
        <w:ind w:left="5387" w:right="54"/>
        <w:jc w:val="both"/>
        <w:rPr>
          <w:rFonts w:ascii="Century Gothic" w:hAnsi="Century Gothic" w:cs="Arial"/>
        </w:rPr>
      </w:pPr>
      <w:r w:rsidRPr="00DC1C0C">
        <w:rPr>
          <w:rFonts w:ascii="Century Gothic" w:hAnsi="Century Gothic" w:cs="Arial"/>
        </w:rPr>
        <w:t>CNPJ: 03.507.548/0001-10</w:t>
      </w: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center"/>
        <w:rPr>
          <w:rFonts w:ascii="Century Gothic" w:hAnsi="Century Gothic" w:cs="Arial"/>
        </w:rPr>
      </w:pPr>
    </w:p>
    <w:p w:rsidR="00F1475E" w:rsidRPr="00DC1C0C" w:rsidRDefault="00F1475E" w:rsidP="00F1475E">
      <w:pPr>
        <w:spacing w:line="360" w:lineRule="auto"/>
        <w:jc w:val="center"/>
        <w:rPr>
          <w:rFonts w:ascii="Century Gothic" w:hAnsi="Century Gothic" w:cs="Arial"/>
        </w:rPr>
      </w:pPr>
      <w:r w:rsidRPr="00DC1C0C">
        <w:rPr>
          <w:rFonts w:ascii="Century Gothic" w:hAnsi="Century Gothic" w:cs="Arial"/>
          <w:b/>
        </w:rPr>
        <w:t>VÁRZEA GRANDE - MT</w:t>
      </w:r>
      <w:r w:rsidRPr="00DC1C0C">
        <w:rPr>
          <w:rFonts w:ascii="Century Gothic" w:hAnsi="Century Gothic" w:cs="Arial"/>
        </w:rPr>
        <w:t xml:space="preserve"> </w:t>
      </w:r>
    </w:p>
    <w:p w:rsidR="00087C61" w:rsidRDefault="00087C61" w:rsidP="00F1475E">
      <w:pPr>
        <w:spacing w:after="240" w:line="360" w:lineRule="auto"/>
        <w:jc w:val="both"/>
        <w:outlineLvl w:val="2"/>
        <w:rPr>
          <w:rFonts w:ascii="Century Gothic" w:hAnsi="Century Gothic" w:cs="Arial"/>
        </w:rPr>
      </w:pPr>
    </w:p>
    <w:p w:rsidR="00F1475E" w:rsidRPr="00645386" w:rsidRDefault="00F1475E" w:rsidP="00F1475E">
      <w:pPr>
        <w:spacing w:after="240" w:line="360" w:lineRule="auto"/>
        <w:jc w:val="both"/>
        <w:outlineLvl w:val="2"/>
        <w:rPr>
          <w:rFonts w:ascii="Century Gothic" w:hAnsi="Century Gothic" w:cs="Arial"/>
        </w:rPr>
      </w:pPr>
      <w:r w:rsidRPr="00087C61">
        <w:rPr>
          <w:rFonts w:ascii="Century Gothic" w:hAnsi="Century Gothic" w:cs="Arial"/>
        </w:rPr>
        <w:br w:type="page"/>
      </w:r>
      <w:hyperlink r:id="rId7" w:tgtFrame="_blank" w:history="1">
        <w:r>
          <w:rPr>
            <w:rFonts w:ascii="Century Gothic" w:hAnsi="Century Gothic" w:cs="Arial"/>
            <w:b/>
            <w:bCs/>
          </w:rPr>
          <w:t>INTRODUÇÃO</w:t>
        </w:r>
      </w:hyperlink>
    </w:p>
    <w:p w:rsidR="00F1475E" w:rsidRDefault="00F1475E" w:rsidP="00F1475E">
      <w:pPr>
        <w:spacing w:after="360" w:line="360" w:lineRule="auto"/>
        <w:ind w:firstLine="360"/>
        <w:jc w:val="both"/>
        <w:rPr>
          <w:rFonts w:ascii="Century Gothic" w:hAnsi="Century Gothic" w:cs="Arial"/>
        </w:rPr>
      </w:pPr>
      <w:r w:rsidRPr="00645386">
        <w:rPr>
          <w:rFonts w:ascii="Century Gothic" w:hAnsi="Century Gothic" w:cs="Arial"/>
        </w:rPr>
        <w:t>O</w:t>
      </w:r>
      <w:r>
        <w:rPr>
          <w:rFonts w:ascii="Century Gothic" w:hAnsi="Century Gothic" w:cs="Arial"/>
        </w:rPr>
        <w:t xml:space="preserve"> presente </w:t>
      </w:r>
      <w:hyperlink r:id="rId8" w:tgtFrame="_blank" w:history="1">
        <w:r w:rsidRPr="00645386">
          <w:rPr>
            <w:rFonts w:ascii="Century Gothic" w:hAnsi="Century Gothic" w:cs="Arial"/>
            <w:u w:val="single"/>
          </w:rPr>
          <w:t>memorial descritivo de obra</w:t>
        </w:r>
      </w:hyperlink>
      <w:r w:rsidRPr="00645386">
        <w:rPr>
          <w:rFonts w:ascii="Century Gothic" w:hAnsi="Century Gothic" w:cs="Arial"/>
        </w:rPr>
        <w:t xml:space="preserve"> fornece detalhes e instruções sobre os tipos de materiais a serem usados </w:t>
      </w:r>
      <w:r w:rsidRPr="00645386">
        <w:rPr>
          <w:rFonts w:ascii="Arial" w:hAnsi="Arial" w:cs="Arial"/>
        </w:rPr>
        <w:t>​​</w:t>
      </w:r>
      <w:r w:rsidRPr="00645386">
        <w:rPr>
          <w:rFonts w:ascii="Century Gothic" w:hAnsi="Century Gothic" w:cs="Arial"/>
        </w:rPr>
        <w:t>e os m</w:t>
      </w:r>
      <w:r w:rsidRPr="00645386">
        <w:rPr>
          <w:rFonts w:ascii="Century Gothic" w:hAnsi="Century Gothic" w:cs="Century Gothic"/>
        </w:rPr>
        <w:t>é</w:t>
      </w:r>
      <w:r w:rsidRPr="00645386">
        <w:rPr>
          <w:rFonts w:ascii="Century Gothic" w:hAnsi="Century Gothic" w:cs="Arial"/>
        </w:rPr>
        <w:t>todos de instalação desejados. No entanto, esse tipo de especificação pode ser dividido em três subcategorias:</w:t>
      </w: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Disposições gerais:</w:t>
      </w:r>
      <w:r w:rsidRPr="00645386">
        <w:rPr>
          <w:rFonts w:ascii="Century Gothic" w:hAnsi="Century Gothic" w:cs="Arial"/>
        </w:rPr>
        <w:t> Essas disposições farão referência aos códigos e padrões de construção nacionais ou estaduais que devem ser cumpridos;</w:t>
      </w: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Produtos necessários:</w:t>
      </w:r>
      <w:r w:rsidRPr="00645386">
        <w:rPr>
          <w:rFonts w:ascii="Century Gothic" w:hAnsi="Century Gothic" w:cs="Arial"/>
        </w:rPr>
        <w:t> Lista os tipos de produtos e materiais necessários, com base nos requisitos de desempenho e estruturais;</w:t>
      </w:r>
    </w:p>
    <w:p w:rsidR="00F1475E" w:rsidRPr="00087C61" w:rsidRDefault="00F1475E" w:rsidP="00087C61">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Procedimentos de execução:</w:t>
      </w:r>
      <w:r w:rsidRPr="00645386">
        <w:rPr>
          <w:rFonts w:ascii="Century Gothic" w:hAnsi="Century Gothic" w:cs="Arial"/>
        </w:rPr>
        <w:t> Detalha os métodos de instalação e como medir a qualidade ou eficácia.</w:t>
      </w:r>
    </w:p>
    <w:p w:rsidR="00F1475E" w:rsidRDefault="00F1475E" w:rsidP="00F1475E">
      <w:pPr>
        <w:spacing w:after="240" w:line="360" w:lineRule="auto"/>
        <w:jc w:val="both"/>
        <w:outlineLvl w:val="2"/>
        <w:rPr>
          <w:rFonts w:ascii="Century Gothic" w:hAnsi="Century Gothic" w:cs="Arial"/>
          <w:b/>
          <w:bCs/>
        </w:rPr>
      </w:pPr>
      <w:r w:rsidRPr="00385CFC">
        <w:rPr>
          <w:rFonts w:ascii="Century Gothic" w:hAnsi="Century Gothic" w:cs="Arial"/>
          <w:b/>
          <w:bCs/>
        </w:rPr>
        <w:t xml:space="preserve">1.0 </w:t>
      </w:r>
      <w:hyperlink r:id="rId9" w:tgtFrame="_blank" w:history="1">
        <w:r>
          <w:rPr>
            <w:rFonts w:ascii="Century Gothic" w:hAnsi="Century Gothic" w:cs="Arial"/>
            <w:b/>
            <w:bCs/>
          </w:rPr>
          <w:t>DISPOSIÇÕES</w:t>
        </w:r>
      </w:hyperlink>
      <w:r w:rsidR="00736F0F">
        <w:rPr>
          <w:rFonts w:ascii="Century Gothic" w:hAnsi="Century Gothic" w:cs="Arial"/>
          <w:b/>
          <w:bCs/>
        </w:rPr>
        <w:t xml:space="preserve"> GERAIS</w:t>
      </w:r>
    </w:p>
    <w:p w:rsidR="00736F0F" w:rsidRDefault="00736F0F" w:rsidP="007C5393">
      <w:pPr>
        <w:spacing w:after="240" w:line="360" w:lineRule="auto"/>
        <w:jc w:val="both"/>
        <w:outlineLvl w:val="2"/>
        <w:rPr>
          <w:rFonts w:ascii="Century Gothic" w:hAnsi="Century Gothic" w:cs="Arial"/>
          <w:b/>
          <w:bCs/>
        </w:rPr>
      </w:pPr>
      <w:r>
        <w:rPr>
          <w:rFonts w:ascii="Century Gothic" w:hAnsi="Century Gothic" w:cs="Arial"/>
          <w:b/>
          <w:bCs/>
        </w:rPr>
        <w:tab/>
      </w:r>
      <w:r w:rsidR="007C5393">
        <w:rPr>
          <w:rFonts w:ascii="Century Gothic" w:hAnsi="Century Gothic" w:cs="Arial"/>
        </w:rPr>
        <w:t>As instalações gerais de água fria para esta edificação consistirá em ampliar</w:t>
      </w:r>
      <w:r w:rsidR="002D3CD5">
        <w:rPr>
          <w:rFonts w:ascii="Century Gothic" w:hAnsi="Century Gothic" w:cs="Arial"/>
        </w:rPr>
        <w:t xml:space="preserve"> </w:t>
      </w:r>
      <w:r w:rsidR="007C5393">
        <w:rPr>
          <w:rFonts w:ascii="Century Gothic" w:hAnsi="Century Gothic" w:cs="Arial"/>
        </w:rPr>
        <w:t xml:space="preserve">duas torneiras de jardim e acrescentar um bebedouro aéreo no refeitório a ser construido.  </w:t>
      </w:r>
    </w:p>
    <w:p w:rsidR="00F1475E" w:rsidRDefault="00F1475E" w:rsidP="00F1475E">
      <w:pPr>
        <w:spacing w:after="240" w:line="360" w:lineRule="auto"/>
        <w:ind w:firstLine="708"/>
        <w:jc w:val="both"/>
        <w:outlineLvl w:val="2"/>
        <w:rPr>
          <w:rFonts w:ascii="Century Gothic" w:hAnsi="Century Gothic" w:cs="Arial"/>
        </w:rPr>
      </w:pPr>
      <w:r w:rsidRPr="00B465F6">
        <w:rPr>
          <w:rFonts w:ascii="Century Gothic" w:hAnsi="Century Gothic" w:cs="Arial"/>
        </w:rPr>
        <w:t xml:space="preserve">Para a execução dos serviços a serem executadas nesta obra teremos como </w:t>
      </w:r>
      <w:r>
        <w:rPr>
          <w:rFonts w:ascii="Century Gothic" w:hAnsi="Century Gothic" w:cs="Arial"/>
        </w:rPr>
        <w:t xml:space="preserve">embasamento </w:t>
      </w:r>
      <w:r w:rsidRPr="00B465F6">
        <w:rPr>
          <w:rFonts w:ascii="Century Gothic" w:hAnsi="Century Gothic" w:cs="Arial"/>
        </w:rPr>
        <w:t xml:space="preserve">a NBR </w:t>
      </w:r>
      <w:r>
        <w:rPr>
          <w:rFonts w:ascii="Century Gothic" w:hAnsi="Century Gothic" w:cs="Arial"/>
        </w:rPr>
        <w:t>5626:1998, que normatiza as seguintes recomendações [item 6]:</w:t>
      </w:r>
    </w:p>
    <w:p w:rsidR="00F1475E" w:rsidRDefault="00F1475E" w:rsidP="00F1475E">
      <w:pPr>
        <w:spacing w:after="240" w:line="360" w:lineRule="auto"/>
        <w:ind w:left="708" w:firstLine="708"/>
        <w:jc w:val="both"/>
        <w:outlineLvl w:val="2"/>
        <w:rPr>
          <w:rFonts w:ascii="Century Gothic" w:hAnsi="Century Gothic" w:cs="Arial"/>
        </w:rPr>
      </w:pPr>
      <w:r w:rsidRPr="00B465F6">
        <w:rPr>
          <w:rFonts w:ascii="Century Gothic" w:hAnsi="Century Gothic" w:cs="Arial"/>
          <w:i/>
        </w:rPr>
        <w:t>A execução da instalação predial de água fria deve ser levada a efeito em conformidade com o respectivo projeto. Eventuais alterações que se mostrem necessárias durante a execução devem ser aprovadas pelo projetista e devidamente registradas em documento competente para tal fim.</w:t>
      </w:r>
    </w:p>
    <w:p w:rsidR="00F1475E" w:rsidRDefault="00F1475E" w:rsidP="00F1475E">
      <w:pPr>
        <w:spacing w:after="240" w:line="360" w:lineRule="auto"/>
        <w:ind w:firstLine="708"/>
        <w:jc w:val="both"/>
        <w:outlineLvl w:val="2"/>
        <w:rPr>
          <w:rFonts w:ascii="Century Gothic" w:hAnsi="Century Gothic" w:cs="Arial"/>
        </w:rPr>
      </w:pPr>
      <w:r>
        <w:rPr>
          <w:rFonts w:ascii="Century Gothic" w:hAnsi="Century Gothic" w:cs="Arial"/>
        </w:rPr>
        <w:t>Recomendamos que as tubulações que forem assentadas sejam isoladas até que o fluxo de água inicie o seu funcionamento a fim de evitar que particulas de sujeira adentrem nos tubos e prejudiquem a sua vazão, também recomenda-se que os Registros de Gaveta e de Pressão sejam protegidos com a carcaça de proteção plástica da fabricante (Figura1) até que seja finalizada a etapa de assentamento das peças cerâmicas e pintura do ambiente.</w:t>
      </w:r>
    </w:p>
    <w:p w:rsidR="00F1475E" w:rsidRDefault="00CC5FAC" w:rsidP="00F1475E">
      <w:pPr>
        <w:spacing w:after="240" w:line="360" w:lineRule="auto"/>
        <w:jc w:val="both"/>
        <w:outlineLvl w:val="2"/>
        <w:rPr>
          <w:rFonts w:ascii="Century Gothic" w:hAnsi="Century Gothic" w:cs="Arial"/>
        </w:rPr>
      </w:pPr>
      <w:r>
        <w:rPr>
          <w:noProof/>
        </w:rPr>
        <w:lastRenderedPageBreak/>
        <w:drawing>
          <wp:anchor distT="0" distB="0" distL="114300" distR="114300" simplePos="0" relativeHeight="251659264" behindDoc="0" locked="0" layoutInCell="1" allowOverlap="1">
            <wp:simplePos x="0" y="0"/>
            <wp:positionH relativeFrom="column">
              <wp:posOffset>1656715</wp:posOffset>
            </wp:positionH>
            <wp:positionV relativeFrom="paragraph">
              <wp:posOffset>91440</wp:posOffset>
            </wp:positionV>
            <wp:extent cx="2295525" cy="2295525"/>
            <wp:effectExtent l="19050" t="19050" r="9525" b="9525"/>
            <wp:wrapSquare wrapText="bothSides"/>
            <wp:docPr id="1" name="Imagem 5" descr="Base para Registro de Gaveta 32mm ou 1' 450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Base para Registro de Gaveta 32mm ou 1' 450930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95525" cy="22955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center"/>
        <w:outlineLvl w:val="2"/>
        <w:rPr>
          <w:rFonts w:ascii="Century Gothic" w:hAnsi="Century Gothic" w:cs="Arial"/>
        </w:rPr>
      </w:pPr>
    </w:p>
    <w:p w:rsidR="00F1475E" w:rsidRDefault="00F1475E" w:rsidP="00F1475E">
      <w:pPr>
        <w:spacing w:after="240" w:line="360" w:lineRule="auto"/>
        <w:jc w:val="center"/>
        <w:outlineLvl w:val="2"/>
        <w:rPr>
          <w:rFonts w:ascii="Century Gothic" w:hAnsi="Century Gothic" w:cs="Arial"/>
        </w:rPr>
      </w:pPr>
      <w:r>
        <w:rPr>
          <w:rFonts w:ascii="Century Gothic" w:hAnsi="Century Gothic" w:cs="Arial"/>
        </w:rPr>
        <w:t>Figura 1 – Capa de Proteção de Registro de Água.</w:t>
      </w:r>
    </w:p>
    <w:p w:rsidR="00F1475E" w:rsidRDefault="00F1475E" w:rsidP="00F1475E">
      <w:pPr>
        <w:spacing w:after="240" w:line="360" w:lineRule="auto"/>
        <w:ind w:left="708" w:firstLine="708"/>
        <w:jc w:val="both"/>
        <w:outlineLvl w:val="2"/>
        <w:rPr>
          <w:rFonts w:ascii="Century Gothic" w:hAnsi="Century Gothic" w:cs="Arial"/>
          <w:i/>
        </w:rPr>
      </w:pPr>
      <w:r w:rsidRPr="009B11A6">
        <w:rPr>
          <w:rFonts w:ascii="Century Gothic" w:hAnsi="Century Gothic" w:cs="Arial"/>
          <w:i/>
        </w:rPr>
        <w:t>No desenvolvimento das atividades de execução da instalação predial de água fria, deve ser observado um procedimento, visando oferecer condições adequadas ao trabalho, que respeite, inclusive, as exigências que são estabelecidas com relação à segurança do trabalho.</w:t>
      </w:r>
    </w:p>
    <w:p w:rsidR="00F1475E" w:rsidRPr="009B11A6" w:rsidRDefault="00F1475E" w:rsidP="00F1475E">
      <w:pPr>
        <w:spacing w:after="240" w:line="360" w:lineRule="auto"/>
        <w:jc w:val="both"/>
        <w:outlineLvl w:val="2"/>
        <w:rPr>
          <w:rFonts w:ascii="Century Gothic" w:hAnsi="Century Gothic" w:cs="Arial"/>
          <w:b/>
        </w:rPr>
      </w:pPr>
      <w:r w:rsidRPr="009B11A6">
        <w:rPr>
          <w:rFonts w:ascii="Century Gothic" w:hAnsi="Century Gothic" w:cs="Arial"/>
          <w:b/>
        </w:rPr>
        <w:t>Junta nas tubulações: tubos de PVC rígido</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Para execução de juntas soldadas, a extremidade do tubo deve ser cortada de modo a permitir seu alojamento completo dentro da conexão. O corte deve ser feito com ferramenta em boas condições de uso, para se obter uma superfície de corte bem acabada e garantir a perpendicularidade do plano de corte em relação ao eixo do tubo. As rebarbas internas e externas devem ser eliminadas com lima ou lixa fina. As superfícies dos tubos e das conexões a serem unidas devem ser lixadas com lixa fina e limpas com solução limpadora recomendada pelo fabricante. Ambas as superfícies devem receber uma película fina de adesivo plástico (solda). A extremidade do tubo deve ser introduzida até o fundo da bolsa, sendo mantido imóvel por cerca de 30 s para pega da solda. Remover o excesso de adesivo e evitar que a junta sofra solicitações mecânicas por um período de 5 min.</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 xml:space="preserve">Para execução de juntas rosqueadas devem ser observadas as orientações estabelecidas conforme 6.2.3.1 a 6.2.3.3. Recomenda-se que o material vedante a </w:t>
      </w:r>
      <w:r w:rsidRPr="009B11A6">
        <w:rPr>
          <w:rFonts w:ascii="Century Gothic" w:hAnsi="Century Gothic" w:cs="Arial"/>
        </w:rPr>
        <w:lastRenderedPageBreak/>
        <w:t>ser utilizado seja fita de PTFE (politetrafluoretileno) ou outro material indicado pelo fabricante de tubos ou conexões.</w:t>
      </w:r>
    </w:p>
    <w:p w:rsidR="00F1475E" w:rsidRPr="009B11A6" w:rsidRDefault="00F1475E" w:rsidP="00F1475E">
      <w:pPr>
        <w:spacing w:after="240" w:line="360" w:lineRule="auto"/>
        <w:jc w:val="both"/>
        <w:outlineLvl w:val="2"/>
        <w:rPr>
          <w:rFonts w:ascii="Century Gothic" w:hAnsi="Century Gothic" w:cs="Arial"/>
          <w:b/>
        </w:rPr>
      </w:pPr>
      <w:r w:rsidRPr="009B11A6">
        <w:rPr>
          <w:rFonts w:ascii="Century Gothic" w:hAnsi="Century Gothic" w:cs="Arial"/>
          <w:b/>
        </w:rPr>
        <w:t xml:space="preserve">Assentamento de tubulações em valas </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A largura das valas deve ser suficiente para permitir o assentamento, a montagem e o preenchimento das tubulações sob condições adequadas de trabalho. O fundo das valas deve ser cuidadosamente preparado, de forma a criar uma superfície firme e contínua para suporte das tubulações. O leito deve ser constituído de material granulado fino, livre de descontinuidades, como pontas de rochas ou outros materiais perfurantes. No NBR 5626:1998 21 reaterro das valas, o material que envolve a tubulação também deve ser granulado fino e a espessura das camadas de compactação deve ser definida segundo o tipo de material de reaterro e o tipo de tubulação. As tubulações devem ser mantidas limpas, devendo-se limpar cada componente internamente antes do seu assentamento, mantendo-se a extremidade tampada até que a montagem seja realizada. Os revestimentos de proteção devem ser examinados para verificação de sua integridade, reparando-se eventuais danos ou defeitos, de forma a garantir sua continuidade</w:t>
      </w:r>
    </w:p>
    <w:p w:rsidR="00F1475E" w:rsidRDefault="00F1475E" w:rsidP="00F1475E">
      <w:pPr>
        <w:spacing w:after="240" w:line="360" w:lineRule="auto"/>
        <w:jc w:val="both"/>
        <w:outlineLvl w:val="2"/>
        <w:rPr>
          <w:rFonts w:ascii="Century Gothic" w:hAnsi="Century Gothic" w:cs="Arial"/>
          <w:b/>
        </w:rPr>
      </w:pPr>
      <w:r>
        <w:rPr>
          <w:rFonts w:ascii="Century Gothic" w:hAnsi="Century Gothic" w:cs="Arial"/>
          <w:b/>
        </w:rPr>
        <w:t xml:space="preserve">Limpeza </w:t>
      </w:r>
      <w:r w:rsidRPr="00385CFC">
        <w:rPr>
          <w:rFonts w:ascii="Century Gothic" w:hAnsi="Century Gothic" w:cs="Arial"/>
          <w:b/>
        </w:rPr>
        <w:t>e desinfecção</w:t>
      </w:r>
    </w:p>
    <w:p w:rsidR="00F1475E" w:rsidRPr="00385CFC" w:rsidRDefault="00F1475E" w:rsidP="00F1475E">
      <w:pPr>
        <w:spacing w:after="240" w:line="360" w:lineRule="auto"/>
        <w:ind w:firstLine="708"/>
        <w:jc w:val="both"/>
        <w:outlineLvl w:val="2"/>
        <w:rPr>
          <w:rFonts w:ascii="Century Gothic" w:hAnsi="Century Gothic" w:cs="Arial"/>
        </w:rPr>
      </w:pPr>
      <w:r w:rsidRPr="00385CFC">
        <w:rPr>
          <w:rFonts w:ascii="Century Gothic" w:hAnsi="Century Gothic" w:cs="Arial"/>
        </w:rPr>
        <w:t>O construtor deve entregar a instalação predial de água fria em condições de uso. Para tanto, devem ser executadas a limpeza e a desinfecção aqui estabelecidas, cujo objetivo é garantir que a água distribuída pela instalação atenda ao padrão de potabilidade. Procedimentos diferentes devem ser adotados em função do tipo de abastecimento utilizado na parte da instalação objeto da limpeza e desinfecção.</w:t>
      </w:r>
    </w:p>
    <w:p w:rsidR="00F90501" w:rsidRDefault="00F90501" w:rsidP="00F90501">
      <w:pPr>
        <w:spacing w:after="240" w:line="360" w:lineRule="auto"/>
        <w:jc w:val="both"/>
        <w:outlineLvl w:val="2"/>
        <w:rPr>
          <w:rFonts w:ascii="Century Gothic" w:hAnsi="Century Gothic" w:cs="Arial"/>
          <w:b/>
          <w:bCs/>
        </w:rPr>
      </w:pPr>
      <w:r>
        <w:rPr>
          <w:rFonts w:ascii="Century Gothic" w:hAnsi="Century Gothic" w:cs="Arial"/>
          <w:b/>
          <w:bCs/>
        </w:rPr>
        <w:t>2</w:t>
      </w:r>
      <w:r w:rsidRPr="00385CFC">
        <w:rPr>
          <w:rFonts w:ascii="Century Gothic" w:hAnsi="Century Gothic" w:cs="Arial"/>
          <w:b/>
          <w:bCs/>
        </w:rPr>
        <w:t xml:space="preserve">.0 </w:t>
      </w:r>
      <w:r>
        <w:rPr>
          <w:rFonts w:ascii="Century Gothic" w:hAnsi="Century Gothic" w:cs="Arial"/>
          <w:b/>
          <w:bCs/>
        </w:rPr>
        <w:t xml:space="preserve">PRODUTOS NECESSÁRIOS </w:t>
      </w:r>
    </w:p>
    <w:tbl>
      <w:tblPr>
        <w:tblStyle w:val="TabeladeGradeClar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7653"/>
        <w:gridCol w:w="1419"/>
      </w:tblGrid>
      <w:tr w:rsidR="00994CEF" w:rsidRPr="00E42C69" w:rsidTr="00CC5FAC">
        <w:tc>
          <w:tcPr>
            <w:tcW w:w="7869" w:type="dxa"/>
            <w:shd w:val="clear" w:color="auto" w:fill="276F47"/>
          </w:tcPr>
          <w:p w:rsidR="00994CEF" w:rsidRPr="00EB5324" w:rsidRDefault="00994CEF" w:rsidP="0027371A">
            <w:pPr>
              <w:autoSpaceDE w:val="0"/>
              <w:autoSpaceDN w:val="0"/>
              <w:adjustRightInd w:val="0"/>
              <w:ind w:left="30"/>
              <w:rPr>
                <w:rFonts w:ascii="Century Gothic" w:hAnsi="Century Gothic"/>
                <w:b/>
                <w:bCs/>
                <w:color w:val="FFFFFF" w:themeColor="background1"/>
                <w:sz w:val="20"/>
                <w:szCs w:val="18"/>
              </w:rPr>
            </w:pPr>
            <w:r w:rsidRPr="00EB5324">
              <w:rPr>
                <w:rFonts w:ascii="Century Gothic" w:hAnsi="Century Gothic"/>
                <w:b/>
                <w:bCs/>
                <w:color w:val="FFFFFF" w:themeColor="background1"/>
                <w:sz w:val="20"/>
                <w:szCs w:val="18"/>
              </w:rPr>
              <w:t>Água fria - Aparelho</w:t>
            </w:r>
          </w:p>
        </w:tc>
        <w:tc>
          <w:tcPr>
            <w:tcW w:w="1419" w:type="dxa"/>
            <w:shd w:val="clear" w:color="auto" w:fill="276F47"/>
          </w:tcPr>
          <w:p w:rsidR="00994CEF" w:rsidRPr="00EB5324" w:rsidRDefault="00002340" w:rsidP="0027371A">
            <w:pPr>
              <w:autoSpaceDE w:val="0"/>
              <w:autoSpaceDN w:val="0"/>
              <w:adjustRightInd w:val="0"/>
              <w:ind w:right="30"/>
              <w:jc w:val="right"/>
              <w:rPr>
                <w:rFonts w:ascii="Century Gothic" w:hAnsi="Century Gothic"/>
                <w:b/>
                <w:color w:val="FFFFFF" w:themeColor="background1"/>
                <w:sz w:val="20"/>
                <w:szCs w:val="24"/>
              </w:rPr>
            </w:pPr>
            <w:r w:rsidRPr="00EB5324">
              <w:rPr>
                <w:rFonts w:ascii="Century Gothic" w:hAnsi="Century Gothic"/>
                <w:b/>
                <w:color w:val="FFFFFF" w:themeColor="background1"/>
                <w:sz w:val="20"/>
                <w:szCs w:val="24"/>
              </w:rPr>
              <w:t>Quantidade</w:t>
            </w:r>
          </w:p>
        </w:tc>
      </w:tr>
      <w:tr w:rsidR="00994CEF" w:rsidRPr="00A056A2" w:rsidTr="00CC5FAC">
        <w:tc>
          <w:tcPr>
            <w:tcW w:w="7869" w:type="dxa"/>
            <w:shd w:val="clear" w:color="auto" w:fill="92D050"/>
          </w:tcPr>
          <w:p w:rsidR="00A056A2" w:rsidRPr="00AE4AE2" w:rsidRDefault="00994CEF" w:rsidP="00A056A2">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t>Bebedouro</w:t>
            </w:r>
          </w:p>
        </w:tc>
        <w:tc>
          <w:tcPr>
            <w:tcW w:w="1419" w:type="dxa"/>
            <w:shd w:val="clear" w:color="auto" w:fill="92D050"/>
          </w:tcPr>
          <w:p w:rsidR="00994CEF" w:rsidRPr="00A056A2" w:rsidRDefault="00994CEF" w:rsidP="0027371A">
            <w:pPr>
              <w:autoSpaceDE w:val="0"/>
              <w:autoSpaceDN w:val="0"/>
              <w:adjustRightInd w:val="0"/>
              <w:ind w:right="30"/>
              <w:jc w:val="right"/>
              <w:rPr>
                <w:rFonts w:ascii="Century Gothic" w:hAnsi="Century Gothic"/>
                <w:b/>
                <w:bCs/>
                <w:color w:val="385623" w:themeColor="accent6" w:themeShade="80"/>
                <w:sz w:val="20"/>
                <w:szCs w:val="18"/>
              </w:rPr>
            </w:pPr>
          </w:p>
        </w:tc>
      </w:tr>
      <w:tr w:rsidR="00994CEF" w:rsidRPr="00E42C69" w:rsidTr="00CC5FAC">
        <w:tc>
          <w:tcPr>
            <w:tcW w:w="7869" w:type="dxa"/>
          </w:tcPr>
          <w:p w:rsidR="00371846" w:rsidRDefault="00994CEF" w:rsidP="0027371A">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 xml:space="preserve"> </w:t>
            </w:r>
          </w:p>
          <w:p w:rsidR="00AE4AE2" w:rsidRDefault="00371846" w:rsidP="0027371A">
            <w:pPr>
              <w:autoSpaceDE w:val="0"/>
              <w:autoSpaceDN w:val="0"/>
              <w:adjustRightInd w:val="0"/>
              <w:ind w:left="30"/>
              <w:rPr>
                <w:rFonts w:ascii="Century Gothic" w:hAnsi="Century Gothic"/>
                <w:bCs/>
                <w:sz w:val="18"/>
                <w:szCs w:val="18"/>
              </w:rPr>
            </w:pPr>
            <w:r>
              <w:object w:dxaOrig="11100" w:dyaOrig="12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25pt;height:226.5pt" o:ole="">
                  <v:imagedata r:id="rId11" o:title=""/>
                </v:shape>
                <o:OLEObject Type="Embed" ProgID="PBrush" ShapeID="_x0000_i1025" DrawAspect="Content" ObjectID="_1737953768" r:id="rId12"/>
              </w:object>
            </w:r>
          </w:p>
          <w:p w:rsidR="00483CD4" w:rsidRPr="00016494" w:rsidRDefault="00483CD4" w:rsidP="00483CD4">
            <w:pPr>
              <w:autoSpaceDE w:val="0"/>
              <w:autoSpaceDN w:val="0"/>
              <w:adjustRightInd w:val="0"/>
              <w:rPr>
                <w:rFonts w:ascii="Century Gothic" w:hAnsi="Century Gothic"/>
                <w:bCs/>
                <w:sz w:val="18"/>
                <w:szCs w:val="18"/>
              </w:rPr>
            </w:pPr>
            <w:r w:rsidRPr="00016494">
              <w:rPr>
                <w:rFonts w:ascii="Century Gothic" w:hAnsi="Century Gothic"/>
                <w:b/>
                <w:bCs/>
                <w:sz w:val="18"/>
                <w:szCs w:val="18"/>
              </w:rPr>
              <w:t>Especificações de Dimensões:</w:t>
            </w:r>
            <w:r w:rsidRPr="00016494">
              <w:rPr>
                <w:rFonts w:ascii="Century Gothic" w:hAnsi="Century Gothic"/>
                <w:bCs/>
                <w:sz w:val="18"/>
                <w:szCs w:val="18"/>
              </w:rPr>
              <w:t xml:space="preserve"> </w:t>
            </w:r>
            <w:r w:rsidR="00371846" w:rsidRPr="00E42C69">
              <w:rPr>
                <w:rFonts w:ascii="Century Gothic" w:hAnsi="Century Gothic"/>
                <w:bCs/>
                <w:sz w:val="18"/>
                <w:szCs w:val="18"/>
              </w:rPr>
              <w:t>25mmx 1/2"</w:t>
            </w:r>
          </w:p>
          <w:p w:rsidR="00483CD4" w:rsidRPr="00016494" w:rsidRDefault="00483CD4" w:rsidP="00483CD4">
            <w:pPr>
              <w:autoSpaceDE w:val="0"/>
              <w:autoSpaceDN w:val="0"/>
              <w:adjustRightInd w:val="0"/>
              <w:ind w:left="30"/>
              <w:jc w:val="both"/>
              <w:rPr>
                <w:rFonts w:ascii="Century Gothic" w:hAnsi="Century Gothic"/>
                <w:bCs/>
                <w:sz w:val="18"/>
                <w:szCs w:val="18"/>
              </w:rPr>
            </w:pPr>
          </w:p>
          <w:p w:rsidR="00483CD4" w:rsidRPr="00016494" w:rsidRDefault="00483CD4" w:rsidP="00483CD4">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w:t>
            </w:r>
            <w:r w:rsidR="00371846">
              <w:rPr>
                <w:rFonts w:ascii="Century Gothic" w:hAnsi="Century Gothic" w:cs="Arial"/>
                <w:sz w:val="18"/>
                <w:szCs w:val="18"/>
              </w:rPr>
              <w:t xml:space="preserve">Bebedouro com Reservatório Aéreo, Capacidade de 200 L, com boia e sistema de Filtração, incluso 4 torneiras e Cuba de Embutir à 0,90m da parede. Sistema Completo em Aço Inox. </w:t>
            </w:r>
          </w:p>
          <w:p w:rsidR="00AE4AE2" w:rsidRPr="007D008B" w:rsidRDefault="007D008B" w:rsidP="00371846">
            <w:pPr>
              <w:autoSpaceDE w:val="0"/>
              <w:autoSpaceDN w:val="0"/>
              <w:adjustRightInd w:val="0"/>
              <w:rPr>
                <w:rFonts w:ascii="Century Gothic" w:hAnsi="Century Gothic"/>
                <w:bCs/>
                <w:color w:val="FFFFFF" w:themeColor="background1"/>
                <w:sz w:val="18"/>
                <w:szCs w:val="18"/>
              </w:rPr>
            </w:pPr>
            <w:r w:rsidRPr="007D008B">
              <w:rPr>
                <w:rFonts w:ascii="Century Gothic" w:hAnsi="Century Gothic"/>
                <w:b/>
                <w:bCs/>
                <w:color w:val="FFFFFF" w:themeColor="background1"/>
                <w:sz w:val="18"/>
                <w:szCs w:val="18"/>
              </w:rPr>
              <w:t>C</w:t>
            </w:r>
            <w:r w:rsidR="00483CD4" w:rsidRPr="007D008B">
              <w:rPr>
                <w:rFonts w:ascii="Century Gothic" w:hAnsi="Century Gothic"/>
                <w:b/>
                <w:bCs/>
                <w:color w:val="FFFFFF" w:themeColor="background1"/>
                <w:sz w:val="18"/>
                <w:szCs w:val="18"/>
              </w:rPr>
              <w:t>ódigo Ref.:</w:t>
            </w:r>
            <w:r w:rsidR="00483CD4" w:rsidRPr="007D008B">
              <w:rPr>
                <w:rFonts w:ascii="Century Gothic" w:hAnsi="Century Gothic"/>
                <w:bCs/>
                <w:color w:val="FFFFFF" w:themeColor="background1"/>
                <w:sz w:val="18"/>
                <w:szCs w:val="18"/>
              </w:rPr>
              <w:t xml:space="preserve"> CP-HID-01</w:t>
            </w:r>
          </w:p>
          <w:p w:rsidR="00AE4AE2" w:rsidRPr="00E42C69" w:rsidRDefault="00AE4AE2" w:rsidP="0027371A">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994CEF" w:rsidRPr="00BE77A3" w:rsidRDefault="00994CEF" w:rsidP="00BB0CA7">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lastRenderedPageBreak/>
              <w:t>1 pç</w:t>
            </w:r>
          </w:p>
        </w:tc>
      </w:tr>
      <w:tr w:rsidR="00994CEF" w:rsidRPr="00E42C69" w:rsidTr="00CC5FAC">
        <w:tc>
          <w:tcPr>
            <w:tcW w:w="7869" w:type="dxa"/>
            <w:shd w:val="clear" w:color="auto" w:fill="92D050"/>
          </w:tcPr>
          <w:p w:rsidR="00994CEF" w:rsidRPr="00AE4AE2" w:rsidRDefault="003C149A" w:rsidP="007D008B">
            <w:pPr>
              <w:autoSpaceDE w:val="0"/>
              <w:autoSpaceDN w:val="0"/>
              <w:adjustRightInd w:val="0"/>
              <w:rPr>
                <w:rFonts w:ascii="Century Gothic" w:hAnsi="Century Gothic"/>
                <w:bCs/>
                <w:color w:val="003300"/>
                <w:sz w:val="20"/>
                <w:szCs w:val="18"/>
              </w:rPr>
            </w:pPr>
            <w:r w:rsidRPr="00AE4AE2">
              <w:rPr>
                <w:rFonts w:ascii="Century Gothic" w:hAnsi="Century Gothic"/>
                <w:bCs/>
                <w:color w:val="003300"/>
                <w:sz w:val="20"/>
                <w:szCs w:val="18"/>
              </w:rPr>
              <w:lastRenderedPageBreak/>
              <w:t>T</w:t>
            </w:r>
            <w:r w:rsidR="00994CEF" w:rsidRPr="00AE4AE2">
              <w:rPr>
                <w:rFonts w:ascii="Century Gothic" w:hAnsi="Century Gothic"/>
                <w:bCs/>
                <w:color w:val="003300"/>
                <w:sz w:val="20"/>
                <w:szCs w:val="18"/>
              </w:rPr>
              <w:t xml:space="preserve">orneira de </w:t>
            </w:r>
            <w:r w:rsidR="007D008B">
              <w:rPr>
                <w:rFonts w:ascii="Century Gothic" w:hAnsi="Century Gothic"/>
                <w:bCs/>
                <w:color w:val="003300"/>
                <w:sz w:val="20"/>
                <w:szCs w:val="18"/>
              </w:rPr>
              <w:t>Jardim</w:t>
            </w:r>
          </w:p>
        </w:tc>
        <w:tc>
          <w:tcPr>
            <w:tcW w:w="1419" w:type="dxa"/>
            <w:shd w:val="clear" w:color="auto" w:fill="92D050"/>
          </w:tcPr>
          <w:p w:rsidR="00994CEF" w:rsidRPr="00A056A2" w:rsidRDefault="00994CEF" w:rsidP="0027371A">
            <w:pPr>
              <w:autoSpaceDE w:val="0"/>
              <w:autoSpaceDN w:val="0"/>
              <w:adjustRightInd w:val="0"/>
              <w:ind w:right="30"/>
              <w:jc w:val="right"/>
              <w:rPr>
                <w:rFonts w:ascii="Century Gothic" w:hAnsi="Century Gothic"/>
                <w:b/>
                <w:color w:val="385623" w:themeColor="accent6" w:themeShade="80"/>
                <w:sz w:val="20"/>
                <w:szCs w:val="24"/>
              </w:rPr>
            </w:pPr>
          </w:p>
        </w:tc>
      </w:tr>
      <w:tr w:rsidR="00994CEF" w:rsidRPr="00E42C69" w:rsidTr="00CC5FAC">
        <w:tc>
          <w:tcPr>
            <w:tcW w:w="7869" w:type="dxa"/>
          </w:tcPr>
          <w:p w:rsidR="00AE4AE2" w:rsidRDefault="00AE4AE2" w:rsidP="0027371A">
            <w:pPr>
              <w:autoSpaceDE w:val="0"/>
              <w:autoSpaceDN w:val="0"/>
              <w:adjustRightInd w:val="0"/>
              <w:ind w:left="30"/>
              <w:rPr>
                <w:rFonts w:ascii="Century Gothic" w:hAnsi="Century Gothic"/>
                <w:bCs/>
                <w:sz w:val="18"/>
                <w:szCs w:val="18"/>
              </w:rPr>
            </w:pPr>
          </w:p>
          <w:p w:rsidR="00AE4AE2" w:rsidRDefault="00AE4AE2" w:rsidP="0027371A">
            <w:pPr>
              <w:autoSpaceDE w:val="0"/>
              <w:autoSpaceDN w:val="0"/>
              <w:adjustRightInd w:val="0"/>
              <w:ind w:left="30"/>
              <w:rPr>
                <w:rFonts w:ascii="Century Gothic" w:hAnsi="Century Gothic"/>
                <w:bCs/>
                <w:sz w:val="18"/>
                <w:szCs w:val="18"/>
              </w:rPr>
            </w:pPr>
          </w:p>
          <w:p w:rsidR="007F3D22" w:rsidRDefault="007D008B" w:rsidP="0027371A">
            <w:pPr>
              <w:autoSpaceDE w:val="0"/>
              <w:autoSpaceDN w:val="0"/>
              <w:adjustRightInd w:val="0"/>
              <w:ind w:left="30"/>
              <w:rPr>
                <w:rFonts w:ascii="Century Gothic" w:hAnsi="Century Gothic"/>
                <w:bCs/>
                <w:sz w:val="18"/>
                <w:szCs w:val="18"/>
              </w:rPr>
            </w:pPr>
            <w:r>
              <w:object w:dxaOrig="6390" w:dyaOrig="4410">
                <v:shape id="_x0000_i1026" type="#_x0000_t75" style="width:198pt;height:136.5pt" o:ole="">
                  <v:imagedata r:id="rId13" o:title=""/>
                </v:shape>
                <o:OLEObject Type="Embed" ProgID="PBrush" ShapeID="_x0000_i1026" DrawAspect="Content" ObjectID="_1737953769" r:id="rId14"/>
              </w:object>
            </w:r>
          </w:p>
          <w:p w:rsidR="007F3D22" w:rsidRDefault="007F3D22" w:rsidP="0027371A">
            <w:pPr>
              <w:autoSpaceDE w:val="0"/>
              <w:autoSpaceDN w:val="0"/>
              <w:adjustRightInd w:val="0"/>
              <w:ind w:left="30"/>
              <w:rPr>
                <w:rFonts w:ascii="Century Gothic" w:hAnsi="Century Gothic"/>
                <w:bCs/>
                <w:sz w:val="18"/>
                <w:szCs w:val="18"/>
              </w:rPr>
            </w:pPr>
          </w:p>
          <w:p w:rsidR="007F3D22" w:rsidRPr="00016494" w:rsidRDefault="007F3D22" w:rsidP="007F3D22">
            <w:pPr>
              <w:autoSpaceDE w:val="0"/>
              <w:autoSpaceDN w:val="0"/>
              <w:adjustRightInd w:val="0"/>
              <w:rPr>
                <w:rFonts w:ascii="Century Gothic" w:hAnsi="Century Gothic"/>
                <w:bCs/>
                <w:sz w:val="18"/>
                <w:szCs w:val="18"/>
              </w:rPr>
            </w:pPr>
            <w:r w:rsidRPr="00016494">
              <w:rPr>
                <w:rFonts w:ascii="Century Gothic" w:hAnsi="Century Gothic"/>
                <w:b/>
                <w:bCs/>
                <w:sz w:val="18"/>
                <w:szCs w:val="18"/>
              </w:rPr>
              <w:t>Especificações de Dimens</w:t>
            </w:r>
            <w:r w:rsidR="004E1D99" w:rsidRPr="00016494">
              <w:rPr>
                <w:rFonts w:ascii="Century Gothic" w:hAnsi="Century Gothic"/>
                <w:b/>
                <w:bCs/>
                <w:sz w:val="18"/>
                <w:szCs w:val="18"/>
              </w:rPr>
              <w:t>ões</w:t>
            </w:r>
            <w:r w:rsidRPr="00016494">
              <w:rPr>
                <w:rFonts w:ascii="Century Gothic" w:hAnsi="Century Gothic"/>
                <w:b/>
                <w:bCs/>
                <w:sz w:val="18"/>
                <w:szCs w:val="18"/>
              </w:rPr>
              <w:t xml:space="preserve">: </w:t>
            </w:r>
            <w:r w:rsidRPr="00016494">
              <w:rPr>
                <w:rFonts w:ascii="Century Gothic" w:hAnsi="Century Gothic"/>
                <w:bCs/>
                <w:sz w:val="18"/>
                <w:szCs w:val="18"/>
              </w:rPr>
              <w:t>25mm - 3/4"</w:t>
            </w:r>
          </w:p>
          <w:p w:rsidR="007F3D22" w:rsidRPr="00016494" w:rsidRDefault="007F3D22" w:rsidP="00D428E6">
            <w:pPr>
              <w:autoSpaceDE w:val="0"/>
              <w:autoSpaceDN w:val="0"/>
              <w:adjustRightInd w:val="0"/>
              <w:ind w:left="30"/>
              <w:jc w:val="both"/>
              <w:rPr>
                <w:rFonts w:ascii="Century Gothic" w:hAnsi="Century Gothic"/>
                <w:bCs/>
                <w:sz w:val="18"/>
                <w:szCs w:val="18"/>
              </w:rPr>
            </w:pPr>
          </w:p>
          <w:p w:rsidR="007D008B" w:rsidRPr="00016494" w:rsidRDefault="007F3D22" w:rsidP="007D008B">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w:t>
            </w:r>
            <w:r w:rsidR="007D008B" w:rsidRPr="007D008B">
              <w:rPr>
                <w:rFonts w:ascii="Century Gothic" w:hAnsi="Century Gothic" w:cs="Arial"/>
                <w:sz w:val="18"/>
                <w:szCs w:val="18"/>
              </w:rPr>
              <w:t>Torneira metal amarelo para tanque ou jardim, curta, área externa, padrão</w:t>
            </w:r>
            <w:r w:rsidR="007D008B">
              <w:rPr>
                <w:rFonts w:ascii="Century Gothic" w:hAnsi="Century Gothic" w:cs="Arial"/>
                <w:sz w:val="18"/>
                <w:szCs w:val="18"/>
              </w:rPr>
              <w:t xml:space="preserve"> </w:t>
            </w:r>
            <w:r w:rsidR="007D008B" w:rsidRPr="007D008B">
              <w:rPr>
                <w:rFonts w:ascii="Century Gothic" w:hAnsi="Century Gothic" w:cs="Arial"/>
                <w:sz w:val="18"/>
                <w:szCs w:val="18"/>
              </w:rPr>
              <w:t>popular, sem bico, acionamento convencional, intalação na parede. Entrada de</w:t>
            </w:r>
            <w:r w:rsidR="007D008B">
              <w:rPr>
                <w:rFonts w:ascii="Century Gothic" w:hAnsi="Century Gothic" w:cs="Arial"/>
                <w:sz w:val="18"/>
                <w:szCs w:val="18"/>
              </w:rPr>
              <w:t xml:space="preserve"> </w:t>
            </w:r>
            <w:r w:rsidR="007D008B" w:rsidRPr="007D008B">
              <w:rPr>
                <w:rFonts w:ascii="Century Gothic" w:hAnsi="Century Gothic" w:cs="Arial"/>
                <w:sz w:val="18"/>
                <w:szCs w:val="18"/>
              </w:rPr>
              <w:t>água de 1/2 " ou 3/4 ", referência 1120. Torneira de uso geral.</w:t>
            </w:r>
          </w:p>
          <w:p w:rsidR="007F3D22" w:rsidRPr="007D008B" w:rsidRDefault="007F3D22" w:rsidP="0027371A">
            <w:pPr>
              <w:autoSpaceDE w:val="0"/>
              <w:autoSpaceDN w:val="0"/>
              <w:adjustRightInd w:val="0"/>
              <w:ind w:left="30"/>
              <w:rPr>
                <w:rFonts w:ascii="Century Gothic" w:hAnsi="Century Gothic"/>
                <w:bCs/>
                <w:sz w:val="18"/>
                <w:szCs w:val="18"/>
              </w:rPr>
            </w:pPr>
          </w:p>
          <w:p w:rsidR="003C149A" w:rsidRPr="007D008B" w:rsidRDefault="003C149A" w:rsidP="003C149A">
            <w:pPr>
              <w:autoSpaceDE w:val="0"/>
              <w:autoSpaceDN w:val="0"/>
              <w:adjustRightInd w:val="0"/>
              <w:ind w:left="30"/>
              <w:rPr>
                <w:rFonts w:ascii="Century Gothic" w:hAnsi="Century Gothic"/>
                <w:bCs/>
                <w:color w:val="FFFFFF" w:themeColor="background1"/>
                <w:sz w:val="18"/>
                <w:szCs w:val="18"/>
              </w:rPr>
            </w:pPr>
            <w:r w:rsidRPr="007D008B">
              <w:rPr>
                <w:rFonts w:ascii="Century Gothic" w:hAnsi="Century Gothic"/>
                <w:b/>
                <w:bCs/>
                <w:color w:val="FFFFFF" w:themeColor="background1"/>
                <w:sz w:val="18"/>
                <w:szCs w:val="18"/>
              </w:rPr>
              <w:t xml:space="preserve">Código Ref.: </w:t>
            </w:r>
            <w:r w:rsidR="007D008B" w:rsidRPr="007D008B">
              <w:rPr>
                <w:rFonts w:ascii="Century Gothic" w:hAnsi="Century Gothic"/>
                <w:bCs/>
                <w:color w:val="FFFFFF" w:themeColor="background1"/>
                <w:sz w:val="18"/>
                <w:szCs w:val="18"/>
              </w:rPr>
              <w:t>7603</w:t>
            </w:r>
          </w:p>
          <w:p w:rsidR="00AE4AE2" w:rsidRDefault="00AE4AE2" w:rsidP="003C149A">
            <w:pPr>
              <w:autoSpaceDE w:val="0"/>
              <w:autoSpaceDN w:val="0"/>
              <w:adjustRightInd w:val="0"/>
              <w:ind w:left="30"/>
              <w:rPr>
                <w:rFonts w:ascii="Century Gothic" w:hAnsi="Century Gothic"/>
                <w:bCs/>
                <w:sz w:val="18"/>
                <w:szCs w:val="18"/>
              </w:rPr>
            </w:pPr>
          </w:p>
          <w:p w:rsidR="00994CEF" w:rsidRDefault="00994CEF" w:rsidP="003C149A">
            <w:pPr>
              <w:autoSpaceDE w:val="0"/>
              <w:autoSpaceDN w:val="0"/>
              <w:adjustRightInd w:val="0"/>
              <w:ind w:left="30"/>
              <w:rPr>
                <w:rFonts w:ascii="Century Gothic" w:hAnsi="Century Gothic"/>
                <w:bCs/>
                <w:sz w:val="18"/>
                <w:szCs w:val="18"/>
              </w:rPr>
            </w:pPr>
          </w:p>
          <w:p w:rsidR="00371846" w:rsidRDefault="00371846" w:rsidP="003C149A">
            <w:pPr>
              <w:autoSpaceDE w:val="0"/>
              <w:autoSpaceDN w:val="0"/>
              <w:adjustRightInd w:val="0"/>
              <w:ind w:left="30"/>
              <w:rPr>
                <w:rFonts w:ascii="Century Gothic" w:hAnsi="Century Gothic"/>
                <w:bCs/>
                <w:sz w:val="18"/>
                <w:szCs w:val="18"/>
              </w:rPr>
            </w:pPr>
          </w:p>
          <w:p w:rsidR="00371846" w:rsidRPr="00E42C69" w:rsidRDefault="00371846" w:rsidP="003C149A">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994CEF" w:rsidRPr="00BE77A3" w:rsidRDefault="007D008B" w:rsidP="00016494">
            <w:pPr>
              <w:autoSpaceDE w:val="0"/>
              <w:autoSpaceDN w:val="0"/>
              <w:adjustRightInd w:val="0"/>
              <w:ind w:right="30"/>
              <w:jc w:val="center"/>
              <w:rPr>
                <w:rFonts w:ascii="Century Gothic" w:hAnsi="Century Gothic"/>
                <w:sz w:val="24"/>
                <w:szCs w:val="24"/>
              </w:rPr>
            </w:pPr>
            <w:r>
              <w:rPr>
                <w:rFonts w:ascii="Century Gothic" w:hAnsi="Century Gothic"/>
                <w:sz w:val="18"/>
                <w:szCs w:val="18"/>
              </w:rPr>
              <w:t>2</w:t>
            </w:r>
            <w:r w:rsidR="00994CEF" w:rsidRPr="00BE77A3">
              <w:rPr>
                <w:rFonts w:ascii="Century Gothic" w:hAnsi="Century Gothic"/>
                <w:sz w:val="18"/>
                <w:szCs w:val="18"/>
              </w:rPr>
              <w:t xml:space="preserve"> pç</w:t>
            </w:r>
          </w:p>
        </w:tc>
      </w:tr>
      <w:tr w:rsidR="00994CEF" w:rsidRPr="00E42C69" w:rsidTr="00CC5FAC">
        <w:trPr>
          <w:trHeight w:val="264"/>
        </w:trPr>
        <w:tc>
          <w:tcPr>
            <w:tcW w:w="7869" w:type="dxa"/>
            <w:shd w:val="clear" w:color="auto" w:fill="276F47"/>
          </w:tcPr>
          <w:p w:rsidR="00994CEF" w:rsidRPr="00A056A2" w:rsidRDefault="00994CEF" w:rsidP="0027371A">
            <w:pPr>
              <w:autoSpaceDE w:val="0"/>
              <w:autoSpaceDN w:val="0"/>
              <w:adjustRightInd w:val="0"/>
              <w:ind w:left="30"/>
              <w:rPr>
                <w:rFonts w:ascii="Century Gothic" w:hAnsi="Century Gothic"/>
                <w:b/>
                <w:bCs/>
                <w:color w:val="FFFFFF" w:themeColor="background1"/>
                <w:sz w:val="20"/>
                <w:szCs w:val="18"/>
              </w:rPr>
            </w:pPr>
            <w:r w:rsidRPr="00A056A2">
              <w:rPr>
                <w:rFonts w:ascii="Century Gothic" w:hAnsi="Century Gothic"/>
                <w:b/>
                <w:bCs/>
                <w:color w:val="FFFFFF" w:themeColor="background1"/>
                <w:sz w:val="20"/>
                <w:szCs w:val="18"/>
              </w:rPr>
              <w:t xml:space="preserve">Água fria - </w:t>
            </w:r>
            <w:r w:rsidR="00D04D44">
              <w:rPr>
                <w:rFonts w:ascii="Century Gothic" w:hAnsi="Century Gothic"/>
                <w:b/>
                <w:bCs/>
                <w:color w:val="FFFFFF" w:themeColor="background1"/>
                <w:sz w:val="20"/>
                <w:szCs w:val="18"/>
              </w:rPr>
              <w:t>Registros</w:t>
            </w:r>
          </w:p>
        </w:tc>
        <w:tc>
          <w:tcPr>
            <w:tcW w:w="1419" w:type="dxa"/>
            <w:shd w:val="clear" w:color="auto" w:fill="276F47"/>
          </w:tcPr>
          <w:p w:rsidR="00994CEF" w:rsidRPr="00A056A2" w:rsidRDefault="0086755C" w:rsidP="0027371A">
            <w:pPr>
              <w:autoSpaceDE w:val="0"/>
              <w:autoSpaceDN w:val="0"/>
              <w:adjustRightInd w:val="0"/>
              <w:ind w:right="30"/>
              <w:jc w:val="right"/>
              <w:rPr>
                <w:rFonts w:ascii="Century Gothic" w:hAnsi="Century Gothic"/>
                <w:b/>
                <w:bCs/>
                <w:color w:val="FFFFFF" w:themeColor="background1"/>
                <w:sz w:val="20"/>
                <w:szCs w:val="18"/>
              </w:rPr>
            </w:pPr>
            <w:r w:rsidRPr="00A056A2">
              <w:rPr>
                <w:rFonts w:ascii="Century Gothic" w:hAnsi="Century Gothic"/>
                <w:b/>
                <w:bCs/>
                <w:color w:val="FFFFFF" w:themeColor="background1"/>
                <w:sz w:val="20"/>
                <w:szCs w:val="18"/>
              </w:rPr>
              <w:t>Quantidade</w:t>
            </w:r>
          </w:p>
        </w:tc>
      </w:tr>
      <w:tr w:rsidR="00994CEF" w:rsidRPr="00E42C69" w:rsidTr="00CC5FAC">
        <w:trPr>
          <w:trHeight w:val="295"/>
        </w:trPr>
        <w:tc>
          <w:tcPr>
            <w:tcW w:w="7869" w:type="dxa"/>
            <w:shd w:val="clear" w:color="auto" w:fill="92D050"/>
          </w:tcPr>
          <w:p w:rsidR="00994CEF" w:rsidRPr="00AE4AE2" w:rsidRDefault="00994CEF" w:rsidP="0027371A">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t>Registro de esfera</w:t>
            </w:r>
          </w:p>
        </w:tc>
        <w:tc>
          <w:tcPr>
            <w:tcW w:w="1419" w:type="dxa"/>
            <w:shd w:val="clear" w:color="auto" w:fill="92D050"/>
          </w:tcPr>
          <w:p w:rsidR="00994CEF" w:rsidRPr="00A056A2" w:rsidRDefault="00994CEF" w:rsidP="0027371A">
            <w:pPr>
              <w:autoSpaceDE w:val="0"/>
              <w:autoSpaceDN w:val="0"/>
              <w:adjustRightInd w:val="0"/>
              <w:ind w:right="30"/>
              <w:jc w:val="right"/>
              <w:rPr>
                <w:rFonts w:ascii="Century Gothic" w:hAnsi="Century Gothic"/>
                <w:b/>
                <w:color w:val="003300"/>
                <w:sz w:val="20"/>
                <w:szCs w:val="24"/>
              </w:rPr>
            </w:pPr>
          </w:p>
        </w:tc>
      </w:tr>
      <w:tr w:rsidR="00994CEF" w:rsidRPr="00E42C69" w:rsidTr="00CC5FAC">
        <w:tc>
          <w:tcPr>
            <w:tcW w:w="7869" w:type="dxa"/>
          </w:tcPr>
          <w:p w:rsidR="0086755C" w:rsidRDefault="0086755C" w:rsidP="0027371A">
            <w:pPr>
              <w:autoSpaceDE w:val="0"/>
              <w:autoSpaceDN w:val="0"/>
              <w:adjustRightInd w:val="0"/>
              <w:ind w:left="30"/>
              <w:rPr>
                <w:rFonts w:ascii="Century Gothic" w:hAnsi="Century Gothic"/>
                <w:bCs/>
                <w:sz w:val="18"/>
                <w:szCs w:val="18"/>
              </w:rPr>
            </w:pPr>
          </w:p>
          <w:p w:rsidR="00994CEF" w:rsidRDefault="00CC5FAC" w:rsidP="005121EE">
            <w:pPr>
              <w:autoSpaceDE w:val="0"/>
              <w:autoSpaceDN w:val="0"/>
              <w:adjustRightInd w:val="0"/>
              <w:rPr>
                <w:rFonts w:ascii="Century Gothic" w:hAnsi="Century Gothic"/>
                <w:bCs/>
                <w:sz w:val="18"/>
                <w:szCs w:val="18"/>
              </w:rPr>
            </w:pPr>
            <w:r w:rsidRPr="005121EE">
              <w:rPr>
                <w:rFonts w:ascii="Century Gothic" w:hAnsi="Century Gothic"/>
                <w:bCs/>
                <w:noProof/>
                <w:sz w:val="18"/>
                <w:szCs w:val="18"/>
              </w:rPr>
              <w:lastRenderedPageBreak/>
              <w:drawing>
                <wp:inline distT="0" distB="0" distL="0" distR="0">
                  <wp:extent cx="3277235" cy="190182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7235" cy="1901825"/>
                          </a:xfrm>
                          <a:prstGeom prst="rect">
                            <a:avLst/>
                          </a:prstGeom>
                          <a:noFill/>
                          <a:ln>
                            <a:noFill/>
                          </a:ln>
                        </pic:spPr>
                      </pic:pic>
                    </a:graphicData>
                  </a:graphic>
                </wp:inline>
              </w:drawing>
            </w:r>
          </w:p>
          <w:p w:rsidR="007D008B" w:rsidRDefault="007D008B" w:rsidP="005121EE">
            <w:pPr>
              <w:autoSpaceDE w:val="0"/>
              <w:autoSpaceDN w:val="0"/>
              <w:adjustRightInd w:val="0"/>
              <w:rPr>
                <w:rFonts w:ascii="Century Gothic" w:hAnsi="Century Gothic"/>
                <w:bCs/>
                <w:sz w:val="18"/>
                <w:szCs w:val="18"/>
              </w:rPr>
            </w:pPr>
          </w:p>
          <w:p w:rsidR="007D008B" w:rsidRDefault="007D008B" w:rsidP="005121EE">
            <w:pPr>
              <w:autoSpaceDE w:val="0"/>
              <w:autoSpaceDN w:val="0"/>
              <w:adjustRightInd w:val="0"/>
              <w:rPr>
                <w:rFonts w:ascii="Century Gothic" w:hAnsi="Century Gothic"/>
                <w:bCs/>
                <w:sz w:val="18"/>
                <w:szCs w:val="18"/>
              </w:rPr>
            </w:pPr>
          </w:p>
          <w:p w:rsidR="007D008B" w:rsidRDefault="007D008B" w:rsidP="005121EE">
            <w:pPr>
              <w:autoSpaceDE w:val="0"/>
              <w:autoSpaceDN w:val="0"/>
              <w:adjustRightInd w:val="0"/>
              <w:rPr>
                <w:rFonts w:ascii="Century Gothic" w:hAnsi="Century Gothic"/>
                <w:bCs/>
                <w:sz w:val="18"/>
                <w:szCs w:val="18"/>
              </w:rPr>
            </w:pPr>
          </w:p>
          <w:p w:rsidR="005121EE" w:rsidRPr="00016494" w:rsidRDefault="005121EE" w:rsidP="005121EE">
            <w:pPr>
              <w:autoSpaceDE w:val="0"/>
              <w:autoSpaceDN w:val="0"/>
              <w:adjustRightInd w:val="0"/>
              <w:rPr>
                <w:rFonts w:ascii="Century Gothic" w:hAnsi="Century Gothic" w:cs="Arial"/>
                <w:sz w:val="18"/>
                <w:szCs w:val="18"/>
              </w:rPr>
            </w:pPr>
            <w:r w:rsidRPr="00016494">
              <w:rPr>
                <w:rFonts w:ascii="Century Gothic" w:hAnsi="Century Gothic"/>
                <w:b/>
                <w:bCs/>
                <w:sz w:val="18"/>
                <w:szCs w:val="18"/>
              </w:rPr>
              <w:t xml:space="preserve">Especificações de Dimensão: </w:t>
            </w:r>
            <w:r w:rsidRPr="00016494">
              <w:rPr>
                <w:rFonts w:ascii="Century Gothic" w:hAnsi="Century Gothic"/>
                <w:bCs/>
                <w:sz w:val="18"/>
                <w:szCs w:val="18"/>
              </w:rPr>
              <w:t>3/4"</w:t>
            </w:r>
          </w:p>
          <w:p w:rsidR="005121EE" w:rsidRPr="00016494" w:rsidRDefault="005121EE" w:rsidP="005121EE">
            <w:pPr>
              <w:autoSpaceDE w:val="0"/>
              <w:autoSpaceDN w:val="0"/>
              <w:adjustRightInd w:val="0"/>
              <w:ind w:left="30"/>
              <w:rPr>
                <w:rFonts w:ascii="Century Gothic" w:hAnsi="Century Gothic"/>
                <w:bCs/>
                <w:sz w:val="18"/>
                <w:szCs w:val="18"/>
              </w:rPr>
            </w:pPr>
          </w:p>
          <w:p w:rsidR="005121EE" w:rsidRPr="00016494" w:rsidRDefault="005121EE" w:rsidP="00D428E6">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Registro tipo esfera fabricado em PVC, saídas com roscas externas (macho/macho), abertura tipo borboleta com operação com 1/4 de volta, bitola de 3/4". Utilizado para controlar o fluxo do líquido que passa pela tubulação em instalações prediais e na tubulação de entrada das caixas d´água.</w:t>
            </w:r>
          </w:p>
          <w:p w:rsidR="005121EE" w:rsidRPr="00016494" w:rsidRDefault="005121EE" w:rsidP="005121EE">
            <w:pPr>
              <w:autoSpaceDE w:val="0"/>
              <w:autoSpaceDN w:val="0"/>
              <w:adjustRightInd w:val="0"/>
              <w:ind w:left="30"/>
              <w:rPr>
                <w:rFonts w:ascii="Century Gothic" w:hAnsi="Century Gothic"/>
                <w:bCs/>
                <w:sz w:val="18"/>
                <w:szCs w:val="18"/>
              </w:rPr>
            </w:pPr>
          </w:p>
          <w:p w:rsidR="005121EE" w:rsidRPr="00371846" w:rsidRDefault="005121EE" w:rsidP="005121EE">
            <w:pPr>
              <w:autoSpaceDE w:val="0"/>
              <w:autoSpaceDN w:val="0"/>
              <w:adjustRightInd w:val="0"/>
              <w:ind w:left="30"/>
              <w:rPr>
                <w:rFonts w:ascii="Century Gothic" w:hAnsi="Century Gothic"/>
                <w:bCs/>
                <w:color w:val="FFFFFF" w:themeColor="background1"/>
                <w:sz w:val="18"/>
                <w:szCs w:val="18"/>
              </w:rPr>
            </w:pPr>
            <w:r w:rsidRPr="00371846">
              <w:rPr>
                <w:rFonts w:ascii="Century Gothic" w:hAnsi="Century Gothic"/>
                <w:b/>
                <w:bCs/>
                <w:color w:val="FFFFFF" w:themeColor="background1"/>
                <w:sz w:val="18"/>
                <w:szCs w:val="18"/>
              </w:rPr>
              <w:t xml:space="preserve">Código Ref.: </w:t>
            </w:r>
            <w:r w:rsidRPr="00371846">
              <w:rPr>
                <w:rFonts w:ascii="Century Gothic" w:hAnsi="Century Gothic"/>
                <w:bCs/>
                <w:color w:val="FFFFFF" w:themeColor="background1"/>
                <w:sz w:val="18"/>
                <w:szCs w:val="18"/>
              </w:rPr>
              <w:t>103042 ; 6031</w:t>
            </w:r>
          </w:p>
          <w:p w:rsidR="005121EE" w:rsidRPr="00371846" w:rsidRDefault="005121EE" w:rsidP="005121EE">
            <w:pPr>
              <w:autoSpaceDE w:val="0"/>
              <w:autoSpaceDN w:val="0"/>
              <w:adjustRightInd w:val="0"/>
              <w:ind w:left="30"/>
              <w:rPr>
                <w:rFonts w:ascii="Century Gothic" w:hAnsi="Century Gothic"/>
                <w:b/>
                <w:bCs/>
                <w:color w:val="FFFFFF" w:themeColor="background1"/>
                <w:sz w:val="18"/>
                <w:szCs w:val="18"/>
              </w:rPr>
            </w:pPr>
          </w:p>
          <w:p w:rsidR="0086755C" w:rsidRPr="00E42C69" w:rsidRDefault="0086755C" w:rsidP="0027371A">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994CEF" w:rsidRPr="00BE77A3" w:rsidRDefault="004E0BDE" w:rsidP="00016494">
            <w:pPr>
              <w:autoSpaceDE w:val="0"/>
              <w:autoSpaceDN w:val="0"/>
              <w:adjustRightInd w:val="0"/>
              <w:ind w:right="30"/>
              <w:jc w:val="center"/>
              <w:rPr>
                <w:rFonts w:ascii="Century Gothic" w:hAnsi="Century Gothic"/>
                <w:sz w:val="24"/>
                <w:szCs w:val="24"/>
              </w:rPr>
            </w:pPr>
            <w:r>
              <w:rPr>
                <w:rFonts w:ascii="Century Gothic" w:hAnsi="Century Gothic"/>
                <w:sz w:val="18"/>
                <w:szCs w:val="18"/>
              </w:rPr>
              <w:lastRenderedPageBreak/>
              <w:t>2</w:t>
            </w:r>
            <w:r w:rsidR="00994CEF" w:rsidRPr="00BE77A3">
              <w:rPr>
                <w:rFonts w:ascii="Century Gothic" w:hAnsi="Century Gothic"/>
                <w:sz w:val="18"/>
                <w:szCs w:val="18"/>
              </w:rPr>
              <w:t xml:space="preserve"> pç</w:t>
            </w:r>
          </w:p>
        </w:tc>
      </w:tr>
      <w:tr w:rsidR="00994CEF" w:rsidRPr="00E42C69" w:rsidTr="00CC5FAC">
        <w:trPr>
          <w:trHeight w:val="312"/>
        </w:trPr>
        <w:tc>
          <w:tcPr>
            <w:tcW w:w="7869" w:type="dxa"/>
            <w:shd w:val="clear" w:color="auto" w:fill="92D050"/>
          </w:tcPr>
          <w:p w:rsidR="00994CEF" w:rsidRPr="00AE4AE2" w:rsidRDefault="00994CEF" w:rsidP="0027371A">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lastRenderedPageBreak/>
              <w:t>Registro de gaveta c/ canopla cromada</w:t>
            </w:r>
          </w:p>
        </w:tc>
        <w:tc>
          <w:tcPr>
            <w:tcW w:w="1419" w:type="dxa"/>
            <w:shd w:val="clear" w:color="auto" w:fill="92D050"/>
          </w:tcPr>
          <w:p w:rsidR="00994CEF" w:rsidRPr="00A056A2" w:rsidRDefault="00994CEF" w:rsidP="0027371A">
            <w:pPr>
              <w:autoSpaceDE w:val="0"/>
              <w:autoSpaceDN w:val="0"/>
              <w:adjustRightInd w:val="0"/>
              <w:ind w:right="30"/>
              <w:jc w:val="right"/>
              <w:rPr>
                <w:rFonts w:ascii="Century Gothic" w:hAnsi="Century Gothic"/>
                <w:b/>
                <w:color w:val="003300"/>
                <w:sz w:val="20"/>
                <w:szCs w:val="24"/>
              </w:rPr>
            </w:pPr>
          </w:p>
        </w:tc>
      </w:tr>
      <w:tr w:rsidR="00994CEF" w:rsidRPr="00E42C69" w:rsidTr="00CC5FAC">
        <w:tc>
          <w:tcPr>
            <w:tcW w:w="7869" w:type="dxa"/>
          </w:tcPr>
          <w:p w:rsidR="0086755C" w:rsidRDefault="0086755C" w:rsidP="00016494">
            <w:pPr>
              <w:autoSpaceDE w:val="0"/>
              <w:autoSpaceDN w:val="0"/>
              <w:adjustRightInd w:val="0"/>
              <w:ind w:left="30"/>
              <w:rPr>
                <w:rFonts w:ascii="Century Gothic" w:hAnsi="Century Gothic"/>
                <w:bCs/>
                <w:sz w:val="18"/>
                <w:szCs w:val="18"/>
              </w:rPr>
            </w:pPr>
          </w:p>
          <w:p w:rsidR="007D008B" w:rsidRPr="00016494" w:rsidRDefault="00CC5FAC" w:rsidP="0027371A">
            <w:pPr>
              <w:autoSpaceDE w:val="0"/>
              <w:autoSpaceDN w:val="0"/>
              <w:adjustRightInd w:val="0"/>
              <w:ind w:left="30"/>
              <w:rPr>
                <w:rFonts w:ascii="Century Gothic" w:hAnsi="Century Gothic"/>
                <w:bCs/>
                <w:sz w:val="18"/>
                <w:szCs w:val="18"/>
              </w:rPr>
            </w:pPr>
            <w:r w:rsidRPr="00016494">
              <w:rPr>
                <w:rFonts w:ascii="Century Gothic" w:hAnsi="Century Gothic"/>
                <w:bCs/>
                <w:noProof/>
                <w:sz w:val="18"/>
                <w:szCs w:val="18"/>
              </w:rPr>
              <w:drawing>
                <wp:inline distT="0" distB="0" distL="0" distR="0">
                  <wp:extent cx="3233420" cy="187261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3420" cy="1872615"/>
                          </a:xfrm>
                          <a:prstGeom prst="rect">
                            <a:avLst/>
                          </a:prstGeom>
                          <a:noFill/>
                          <a:ln>
                            <a:noFill/>
                          </a:ln>
                        </pic:spPr>
                      </pic:pic>
                    </a:graphicData>
                  </a:graphic>
                </wp:inline>
              </w:drawing>
            </w:r>
          </w:p>
          <w:p w:rsidR="00016494" w:rsidRDefault="00016494" w:rsidP="0027371A">
            <w:pPr>
              <w:autoSpaceDE w:val="0"/>
              <w:autoSpaceDN w:val="0"/>
              <w:adjustRightInd w:val="0"/>
              <w:ind w:left="30"/>
              <w:rPr>
                <w:rFonts w:ascii="Century Gothic" w:hAnsi="Century Gothic"/>
                <w:bCs/>
                <w:sz w:val="18"/>
                <w:szCs w:val="18"/>
              </w:rPr>
            </w:pPr>
          </w:p>
          <w:p w:rsidR="007D008B" w:rsidRDefault="007D008B" w:rsidP="0027371A">
            <w:pPr>
              <w:autoSpaceDE w:val="0"/>
              <w:autoSpaceDN w:val="0"/>
              <w:adjustRightInd w:val="0"/>
              <w:ind w:left="30"/>
              <w:rPr>
                <w:rFonts w:ascii="Century Gothic" w:hAnsi="Century Gothic"/>
                <w:bCs/>
                <w:sz w:val="18"/>
                <w:szCs w:val="18"/>
              </w:rPr>
            </w:pPr>
          </w:p>
          <w:p w:rsidR="007D008B" w:rsidRDefault="007D008B" w:rsidP="0027371A">
            <w:pPr>
              <w:autoSpaceDE w:val="0"/>
              <w:autoSpaceDN w:val="0"/>
              <w:adjustRightInd w:val="0"/>
              <w:ind w:left="30"/>
              <w:rPr>
                <w:rFonts w:ascii="Century Gothic" w:hAnsi="Century Gothic"/>
                <w:bCs/>
                <w:sz w:val="18"/>
                <w:szCs w:val="18"/>
              </w:rPr>
            </w:pPr>
          </w:p>
          <w:p w:rsidR="00016494" w:rsidRDefault="00016494" w:rsidP="00AC248B">
            <w:pPr>
              <w:autoSpaceDE w:val="0"/>
              <w:autoSpaceDN w:val="0"/>
              <w:adjustRightInd w:val="0"/>
              <w:ind w:left="30"/>
              <w:jc w:val="both"/>
              <w:rPr>
                <w:rFonts w:ascii="Century Gothic" w:hAnsi="Century Gothic"/>
                <w:bCs/>
                <w:sz w:val="18"/>
                <w:szCs w:val="18"/>
              </w:rPr>
            </w:pPr>
          </w:p>
          <w:p w:rsidR="0060486D" w:rsidRDefault="0060486D" w:rsidP="0060486D">
            <w:pPr>
              <w:autoSpaceDE w:val="0"/>
              <w:autoSpaceDN w:val="0"/>
              <w:adjustRightInd w:val="0"/>
              <w:ind w:left="30"/>
              <w:rPr>
                <w:rFonts w:ascii="Century Gothic" w:hAnsi="Century Gothic"/>
                <w:bCs/>
                <w:sz w:val="18"/>
                <w:szCs w:val="18"/>
              </w:rPr>
            </w:pPr>
            <w:r w:rsidRPr="00016494">
              <w:rPr>
                <w:rFonts w:ascii="Century Gothic" w:hAnsi="Century Gothic"/>
                <w:b/>
                <w:bCs/>
                <w:sz w:val="18"/>
                <w:szCs w:val="18"/>
              </w:rPr>
              <w:t xml:space="preserve">Especificações de Dimensão: </w:t>
            </w:r>
            <w:r w:rsidR="007D008B" w:rsidRPr="00016494">
              <w:rPr>
                <w:rFonts w:ascii="Century Gothic" w:hAnsi="Century Gothic"/>
                <w:bCs/>
                <w:sz w:val="18"/>
                <w:szCs w:val="18"/>
              </w:rPr>
              <w:t>3/4"</w:t>
            </w:r>
          </w:p>
          <w:p w:rsidR="007D008B" w:rsidRPr="00016494" w:rsidRDefault="007D008B" w:rsidP="0060486D">
            <w:pPr>
              <w:autoSpaceDE w:val="0"/>
              <w:autoSpaceDN w:val="0"/>
              <w:adjustRightInd w:val="0"/>
              <w:ind w:left="30"/>
              <w:rPr>
                <w:rFonts w:ascii="Century Gothic" w:hAnsi="Century Gothic"/>
                <w:bCs/>
                <w:sz w:val="18"/>
                <w:szCs w:val="18"/>
              </w:rPr>
            </w:pPr>
          </w:p>
          <w:p w:rsidR="0060486D" w:rsidRDefault="0060486D" w:rsidP="00D428E6">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Registro de gaveta de latão forjado com acabamento e canopla cromada </w:t>
            </w:r>
            <w:r w:rsidR="00016494" w:rsidRPr="00016494">
              <w:rPr>
                <w:rFonts w:ascii="Century Gothic" w:hAnsi="Century Gothic" w:cs="Arial"/>
                <w:sz w:val="18"/>
                <w:szCs w:val="18"/>
              </w:rPr>
              <w:t>‘</w:t>
            </w:r>
            <w:r w:rsidRPr="00016494">
              <w:rPr>
                <w:rFonts w:ascii="Century Gothic" w:hAnsi="Century Gothic" w:cs="Arial"/>
                <w:sz w:val="18"/>
                <w:szCs w:val="18"/>
              </w:rPr>
              <w:t>simples, bitola de 3/4", referência 1509. Base em liga de cobre (bronze e latão), acabamento e canopla em metal cromado. O Registro de gaveta é instalado como registro geral de água nas colunas de distribuição das instalações hidráulicas prediais. É acionado através de volante e serve para interromper o fluxo de água e não regular a vazão como o registro de pressão.</w:t>
            </w:r>
          </w:p>
          <w:p w:rsidR="007F3080" w:rsidRPr="007D008B" w:rsidRDefault="007F3080" w:rsidP="007F3080">
            <w:pPr>
              <w:autoSpaceDE w:val="0"/>
              <w:autoSpaceDN w:val="0"/>
              <w:adjustRightInd w:val="0"/>
              <w:rPr>
                <w:rFonts w:ascii="Century Gothic" w:hAnsi="Century Gothic" w:cs="Arial"/>
                <w:color w:val="FFFFFF" w:themeColor="background1"/>
                <w:sz w:val="18"/>
                <w:szCs w:val="18"/>
              </w:rPr>
            </w:pPr>
          </w:p>
          <w:p w:rsidR="007D008B" w:rsidRDefault="0060486D" w:rsidP="007D008B">
            <w:pPr>
              <w:autoSpaceDE w:val="0"/>
              <w:autoSpaceDN w:val="0"/>
              <w:adjustRightInd w:val="0"/>
              <w:rPr>
                <w:rFonts w:ascii="Century Gothic" w:hAnsi="Century Gothic"/>
                <w:bCs/>
                <w:sz w:val="18"/>
                <w:szCs w:val="18"/>
              </w:rPr>
            </w:pPr>
            <w:r w:rsidRPr="007D008B">
              <w:rPr>
                <w:rFonts w:ascii="Century Gothic" w:hAnsi="Century Gothic"/>
                <w:b/>
                <w:bCs/>
                <w:color w:val="FFFFFF" w:themeColor="background1"/>
                <w:sz w:val="18"/>
                <w:szCs w:val="18"/>
              </w:rPr>
              <w:t xml:space="preserve">Código Ref.: </w:t>
            </w:r>
            <w:r w:rsidR="0086755C" w:rsidRPr="007D008B">
              <w:rPr>
                <w:rFonts w:ascii="Century Gothic" w:hAnsi="Century Gothic"/>
                <w:bCs/>
                <w:color w:val="FFFFFF" w:themeColor="background1"/>
                <w:sz w:val="18"/>
                <w:szCs w:val="18"/>
              </w:rPr>
              <w:t>89987</w:t>
            </w:r>
            <w:r w:rsidRPr="007D008B">
              <w:rPr>
                <w:rFonts w:ascii="Century Gothic" w:hAnsi="Century Gothic"/>
                <w:bCs/>
                <w:color w:val="FFFFFF" w:themeColor="background1"/>
                <w:sz w:val="18"/>
                <w:szCs w:val="18"/>
              </w:rPr>
              <w:t xml:space="preserve"> ; 6005</w:t>
            </w:r>
          </w:p>
          <w:p w:rsidR="007D008B" w:rsidRPr="00E42C69" w:rsidRDefault="007D008B" w:rsidP="0027371A">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994CEF" w:rsidRPr="00BE77A3" w:rsidRDefault="004E0BDE" w:rsidP="00016494">
            <w:pPr>
              <w:autoSpaceDE w:val="0"/>
              <w:autoSpaceDN w:val="0"/>
              <w:adjustRightInd w:val="0"/>
              <w:ind w:right="30"/>
              <w:jc w:val="center"/>
              <w:rPr>
                <w:rFonts w:ascii="Century Gothic" w:hAnsi="Century Gothic"/>
                <w:sz w:val="24"/>
                <w:szCs w:val="24"/>
              </w:rPr>
            </w:pPr>
            <w:r>
              <w:rPr>
                <w:rFonts w:ascii="Century Gothic" w:hAnsi="Century Gothic"/>
                <w:sz w:val="18"/>
                <w:szCs w:val="18"/>
              </w:rPr>
              <w:t>1</w:t>
            </w:r>
            <w:r w:rsidRPr="00BE77A3">
              <w:rPr>
                <w:rFonts w:ascii="Century Gothic" w:hAnsi="Century Gothic"/>
                <w:sz w:val="18"/>
                <w:szCs w:val="18"/>
              </w:rPr>
              <w:t xml:space="preserve"> pç</w:t>
            </w:r>
          </w:p>
        </w:tc>
      </w:tr>
      <w:tr w:rsidR="00AC248B" w:rsidRPr="00E42C69" w:rsidTr="00CC5FAC">
        <w:tc>
          <w:tcPr>
            <w:tcW w:w="7869" w:type="dxa"/>
            <w:shd w:val="clear" w:color="auto" w:fill="276F47"/>
          </w:tcPr>
          <w:p w:rsidR="00AC248B" w:rsidRPr="00A056A2" w:rsidRDefault="00AC248B" w:rsidP="00AC248B">
            <w:pPr>
              <w:autoSpaceDE w:val="0"/>
              <w:autoSpaceDN w:val="0"/>
              <w:adjustRightInd w:val="0"/>
              <w:ind w:left="30"/>
              <w:rPr>
                <w:rFonts w:ascii="Century Gothic" w:hAnsi="Century Gothic"/>
                <w:b/>
                <w:bCs/>
                <w:color w:val="FFFFFF" w:themeColor="background1"/>
                <w:sz w:val="20"/>
                <w:szCs w:val="20"/>
              </w:rPr>
            </w:pPr>
            <w:r w:rsidRPr="00A056A2">
              <w:rPr>
                <w:rFonts w:ascii="Century Gothic" w:hAnsi="Century Gothic"/>
                <w:b/>
                <w:bCs/>
                <w:color w:val="FFFFFF" w:themeColor="background1"/>
                <w:sz w:val="20"/>
                <w:szCs w:val="20"/>
              </w:rPr>
              <w:t>Água fria - PVC Acessórios</w:t>
            </w:r>
          </w:p>
        </w:tc>
        <w:tc>
          <w:tcPr>
            <w:tcW w:w="1419" w:type="dxa"/>
            <w:shd w:val="clear" w:color="auto" w:fill="276F47"/>
          </w:tcPr>
          <w:p w:rsidR="00AC248B" w:rsidRPr="00A056A2" w:rsidRDefault="00AC248B" w:rsidP="00AC248B">
            <w:pPr>
              <w:autoSpaceDE w:val="0"/>
              <w:autoSpaceDN w:val="0"/>
              <w:adjustRightInd w:val="0"/>
              <w:ind w:right="30"/>
              <w:jc w:val="right"/>
              <w:rPr>
                <w:rFonts w:ascii="Century Gothic" w:hAnsi="Century Gothic"/>
                <w:b/>
                <w:color w:val="FFFFFF" w:themeColor="background1"/>
                <w:sz w:val="20"/>
                <w:szCs w:val="24"/>
              </w:rPr>
            </w:pPr>
          </w:p>
        </w:tc>
      </w:tr>
      <w:tr w:rsidR="00AC248B" w:rsidRPr="00A056A2" w:rsidTr="00CC5FAC">
        <w:trPr>
          <w:trHeight w:val="299"/>
        </w:trPr>
        <w:tc>
          <w:tcPr>
            <w:tcW w:w="7869" w:type="dxa"/>
            <w:shd w:val="clear" w:color="auto" w:fill="92D050"/>
          </w:tcPr>
          <w:p w:rsidR="00AC248B" w:rsidRPr="007B4F7B" w:rsidRDefault="00AC248B" w:rsidP="00AC248B">
            <w:pPr>
              <w:autoSpaceDE w:val="0"/>
              <w:autoSpaceDN w:val="0"/>
              <w:adjustRightInd w:val="0"/>
              <w:ind w:left="30"/>
              <w:rPr>
                <w:rFonts w:ascii="Century Gothic" w:hAnsi="Century Gothic"/>
                <w:bCs/>
                <w:color w:val="003300"/>
                <w:sz w:val="20"/>
                <w:szCs w:val="18"/>
              </w:rPr>
            </w:pPr>
            <w:r w:rsidRPr="007B4F7B">
              <w:rPr>
                <w:rFonts w:ascii="Century Gothic" w:hAnsi="Century Gothic"/>
                <w:bCs/>
                <w:color w:val="003300"/>
                <w:sz w:val="20"/>
                <w:szCs w:val="18"/>
              </w:rPr>
              <w:lastRenderedPageBreak/>
              <w:t>Engate flexível plástico</w:t>
            </w:r>
          </w:p>
        </w:tc>
        <w:tc>
          <w:tcPr>
            <w:tcW w:w="1419" w:type="dxa"/>
            <w:shd w:val="clear" w:color="auto" w:fill="92D050"/>
          </w:tcPr>
          <w:p w:rsidR="00AC248B" w:rsidRPr="00A056A2" w:rsidRDefault="00AC248B" w:rsidP="00AC248B">
            <w:pPr>
              <w:autoSpaceDE w:val="0"/>
              <w:autoSpaceDN w:val="0"/>
              <w:adjustRightInd w:val="0"/>
              <w:ind w:right="30"/>
              <w:jc w:val="right"/>
              <w:rPr>
                <w:rFonts w:ascii="Century Gothic" w:hAnsi="Century Gothic"/>
                <w:b/>
                <w:color w:val="003300"/>
                <w:sz w:val="20"/>
                <w:szCs w:val="24"/>
              </w:rPr>
            </w:pPr>
          </w:p>
        </w:tc>
      </w:tr>
      <w:tr w:rsidR="00AC248B" w:rsidRPr="00E42C69" w:rsidTr="00CC5FAC">
        <w:tc>
          <w:tcPr>
            <w:tcW w:w="7869" w:type="dxa"/>
          </w:tcPr>
          <w:p w:rsidR="00AC248B" w:rsidRDefault="00AC248B" w:rsidP="00AC248B">
            <w:pPr>
              <w:autoSpaceDE w:val="0"/>
              <w:autoSpaceDN w:val="0"/>
              <w:adjustRightInd w:val="0"/>
              <w:ind w:left="30"/>
              <w:rPr>
                <w:rFonts w:ascii="Century Gothic" w:hAnsi="Century Gothic"/>
                <w:bCs/>
                <w:sz w:val="18"/>
                <w:szCs w:val="18"/>
              </w:rPr>
            </w:pPr>
          </w:p>
          <w:p w:rsidR="00AC248B" w:rsidRDefault="00AC248B" w:rsidP="00AC248B">
            <w:pPr>
              <w:autoSpaceDE w:val="0"/>
              <w:autoSpaceDN w:val="0"/>
              <w:adjustRightInd w:val="0"/>
              <w:ind w:left="30"/>
              <w:rPr>
                <w:rFonts w:ascii="Century Gothic" w:hAnsi="Century Gothic"/>
                <w:bCs/>
                <w:sz w:val="18"/>
                <w:szCs w:val="18"/>
              </w:rPr>
            </w:pPr>
          </w:p>
          <w:p w:rsidR="007F3080" w:rsidRDefault="007F3080" w:rsidP="00AC248B">
            <w:pPr>
              <w:autoSpaceDE w:val="0"/>
              <w:autoSpaceDN w:val="0"/>
              <w:adjustRightInd w:val="0"/>
              <w:ind w:left="30"/>
              <w:rPr>
                <w:rFonts w:ascii="Century Gothic" w:hAnsi="Century Gothic"/>
                <w:bCs/>
                <w:sz w:val="18"/>
                <w:szCs w:val="18"/>
              </w:rPr>
            </w:pPr>
          </w:p>
          <w:p w:rsidR="00AC248B" w:rsidRDefault="00CC5FAC" w:rsidP="00AC248B">
            <w:pPr>
              <w:autoSpaceDE w:val="0"/>
              <w:autoSpaceDN w:val="0"/>
              <w:adjustRightInd w:val="0"/>
              <w:ind w:left="30"/>
              <w:rPr>
                <w:rFonts w:ascii="Century Gothic" w:hAnsi="Century Gothic"/>
                <w:bCs/>
                <w:sz w:val="18"/>
                <w:szCs w:val="18"/>
              </w:rPr>
            </w:pPr>
            <w:r w:rsidRPr="007F0ECB">
              <w:rPr>
                <w:rFonts w:ascii="Century Gothic" w:hAnsi="Century Gothic"/>
                <w:bCs/>
                <w:noProof/>
                <w:sz w:val="18"/>
                <w:szCs w:val="18"/>
              </w:rPr>
              <w:drawing>
                <wp:inline distT="0" distB="0" distL="0" distR="0">
                  <wp:extent cx="3108960" cy="179959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08960" cy="1799590"/>
                          </a:xfrm>
                          <a:prstGeom prst="rect">
                            <a:avLst/>
                          </a:prstGeom>
                          <a:noFill/>
                          <a:ln>
                            <a:noFill/>
                          </a:ln>
                        </pic:spPr>
                      </pic:pic>
                    </a:graphicData>
                  </a:graphic>
                </wp:inline>
              </w:drawing>
            </w:r>
          </w:p>
          <w:p w:rsidR="00AC248B" w:rsidRPr="007F0ECB" w:rsidRDefault="00AC248B" w:rsidP="00AC248B">
            <w:pPr>
              <w:autoSpaceDE w:val="0"/>
              <w:autoSpaceDN w:val="0"/>
              <w:adjustRightInd w:val="0"/>
              <w:ind w:left="30"/>
              <w:rPr>
                <w:rFonts w:ascii="Century Gothic" w:hAnsi="Century Gothic"/>
                <w:bCs/>
                <w:color w:val="FF0000"/>
                <w:sz w:val="18"/>
                <w:szCs w:val="18"/>
              </w:rPr>
            </w:pPr>
          </w:p>
          <w:p w:rsidR="00AC248B" w:rsidRPr="007F0ECB" w:rsidRDefault="00AC248B" w:rsidP="00AC248B">
            <w:pPr>
              <w:autoSpaceDE w:val="0"/>
              <w:autoSpaceDN w:val="0"/>
              <w:adjustRightInd w:val="0"/>
              <w:ind w:left="30"/>
              <w:rPr>
                <w:rFonts w:ascii="Century Gothic" w:hAnsi="Century Gothic"/>
                <w:bCs/>
                <w:sz w:val="18"/>
                <w:szCs w:val="18"/>
              </w:rPr>
            </w:pPr>
            <w:r w:rsidRPr="007F0ECB">
              <w:rPr>
                <w:rFonts w:ascii="Century Gothic" w:hAnsi="Century Gothic" w:cs="Arial"/>
                <w:b/>
                <w:sz w:val="18"/>
                <w:szCs w:val="18"/>
              </w:rPr>
              <w:t>Especificações de Dimensão:</w:t>
            </w:r>
            <w:r w:rsidRPr="007F0ECB">
              <w:rPr>
                <w:rFonts w:ascii="Century Gothic" w:hAnsi="Century Gothic" w:cs="Arial"/>
                <w:sz w:val="18"/>
                <w:szCs w:val="18"/>
              </w:rPr>
              <w:t xml:space="preserve"> </w:t>
            </w:r>
            <w:r w:rsidRPr="007F0ECB">
              <w:rPr>
                <w:rFonts w:ascii="Century Gothic" w:hAnsi="Century Gothic"/>
                <w:bCs/>
                <w:sz w:val="18"/>
                <w:szCs w:val="18"/>
              </w:rPr>
              <w:t>1/2 - 30cm</w:t>
            </w:r>
          </w:p>
          <w:p w:rsidR="00AC248B" w:rsidRPr="007F0ECB" w:rsidRDefault="00AC248B" w:rsidP="00AC248B">
            <w:pPr>
              <w:autoSpaceDE w:val="0"/>
              <w:autoSpaceDN w:val="0"/>
              <w:adjustRightInd w:val="0"/>
              <w:rPr>
                <w:rFonts w:ascii="Century Gothic" w:hAnsi="Century Gothic"/>
                <w:bCs/>
                <w:sz w:val="18"/>
                <w:szCs w:val="18"/>
              </w:rPr>
            </w:pPr>
          </w:p>
          <w:p w:rsidR="00AC248B" w:rsidRPr="007F0ECB" w:rsidRDefault="00AC248B" w:rsidP="00AC248B">
            <w:pPr>
              <w:autoSpaceDE w:val="0"/>
              <w:autoSpaceDN w:val="0"/>
              <w:adjustRightInd w:val="0"/>
              <w:rPr>
                <w:rFonts w:ascii="Century Gothic" w:hAnsi="Century Gothic" w:cs="Arial"/>
                <w:sz w:val="18"/>
                <w:szCs w:val="18"/>
              </w:rPr>
            </w:pPr>
          </w:p>
          <w:p w:rsidR="00AC248B" w:rsidRPr="007F0ECB" w:rsidRDefault="00AC248B" w:rsidP="00AC248B">
            <w:pPr>
              <w:autoSpaceDE w:val="0"/>
              <w:autoSpaceDN w:val="0"/>
              <w:adjustRightInd w:val="0"/>
              <w:jc w:val="both"/>
              <w:rPr>
                <w:rFonts w:ascii="Century Gothic" w:hAnsi="Century Gothic"/>
                <w:bCs/>
                <w:sz w:val="18"/>
                <w:szCs w:val="18"/>
              </w:rPr>
            </w:pPr>
            <w:r w:rsidRPr="007F0ECB">
              <w:rPr>
                <w:rFonts w:ascii="Century Gothic" w:hAnsi="Century Gothic" w:cs="Arial"/>
                <w:b/>
                <w:sz w:val="18"/>
                <w:szCs w:val="18"/>
              </w:rPr>
              <w:t>Informações Gerais:</w:t>
            </w:r>
            <w:r w:rsidRPr="007F0ECB">
              <w:rPr>
                <w:rFonts w:ascii="Century Gothic" w:hAnsi="Century Gothic" w:cs="Arial"/>
                <w:sz w:val="18"/>
                <w:szCs w:val="18"/>
              </w:rPr>
              <w:t xml:space="preserve"> </w:t>
            </w:r>
            <w:r w:rsidRPr="007F0ECB">
              <w:rPr>
                <w:rFonts w:ascii="Century Gothic" w:hAnsi="Century Gothic"/>
                <w:bCs/>
                <w:sz w:val="18"/>
                <w:szCs w:val="18"/>
              </w:rPr>
              <w:t>Faz a condução da água fria do ponto da instalação aos aparelhos hidráulicos. Conta com duas porcas (terminais) de ligação e um nípel acoplado. Instalação manual com vedação realizada por anéis contidos no próprio produto. Diâmetro de 1/2 polegada, comprimento 30 cm.</w:t>
            </w:r>
          </w:p>
          <w:p w:rsidR="00AC248B" w:rsidRPr="007F0ECB" w:rsidRDefault="00AC248B" w:rsidP="00AC248B">
            <w:pPr>
              <w:autoSpaceDE w:val="0"/>
              <w:autoSpaceDN w:val="0"/>
              <w:adjustRightInd w:val="0"/>
              <w:rPr>
                <w:rFonts w:ascii="Century Gothic" w:hAnsi="Century Gothic" w:cs="Arial"/>
                <w:sz w:val="18"/>
                <w:szCs w:val="18"/>
              </w:rPr>
            </w:pPr>
          </w:p>
          <w:p w:rsidR="00AC248B" w:rsidRPr="00371846" w:rsidRDefault="00AC248B" w:rsidP="00AC248B">
            <w:pPr>
              <w:autoSpaceDE w:val="0"/>
              <w:autoSpaceDN w:val="0"/>
              <w:adjustRightInd w:val="0"/>
              <w:ind w:left="30"/>
              <w:rPr>
                <w:rFonts w:ascii="Century Gothic" w:hAnsi="Century Gothic"/>
                <w:bCs/>
                <w:color w:val="FFFFFF" w:themeColor="background1"/>
                <w:sz w:val="18"/>
                <w:szCs w:val="18"/>
              </w:rPr>
            </w:pPr>
            <w:r w:rsidRPr="00371846">
              <w:rPr>
                <w:rFonts w:ascii="Century Gothic" w:hAnsi="Century Gothic" w:cs="Arial"/>
                <w:b/>
                <w:color w:val="FFFFFF" w:themeColor="background1"/>
                <w:sz w:val="18"/>
                <w:szCs w:val="18"/>
              </w:rPr>
              <w:t>Código Ref.:</w:t>
            </w:r>
            <w:r w:rsidRPr="00371846">
              <w:rPr>
                <w:rFonts w:ascii="Century Gothic" w:hAnsi="Century Gothic" w:cs="Arial"/>
                <w:color w:val="FFFFFF" w:themeColor="background1"/>
                <w:sz w:val="18"/>
                <w:szCs w:val="18"/>
              </w:rPr>
              <w:t xml:space="preserve"> </w:t>
            </w:r>
            <w:r w:rsidRPr="00371846">
              <w:rPr>
                <w:rFonts w:ascii="Century Gothic" w:hAnsi="Century Gothic"/>
                <w:bCs/>
                <w:color w:val="FFFFFF" w:themeColor="background1"/>
                <w:sz w:val="18"/>
                <w:szCs w:val="18"/>
              </w:rPr>
              <w:t>86884 ; 6141</w:t>
            </w:r>
          </w:p>
          <w:p w:rsidR="004E0BDE" w:rsidRDefault="004E0BDE" w:rsidP="00AC248B">
            <w:pPr>
              <w:autoSpaceDE w:val="0"/>
              <w:autoSpaceDN w:val="0"/>
              <w:adjustRightInd w:val="0"/>
              <w:ind w:left="30"/>
              <w:rPr>
                <w:rFonts w:ascii="Century Gothic" w:hAnsi="Century Gothic"/>
                <w:bCs/>
                <w:sz w:val="18"/>
                <w:szCs w:val="18"/>
              </w:rPr>
            </w:pPr>
          </w:p>
          <w:p w:rsidR="00AC248B" w:rsidRPr="00E42C69" w:rsidRDefault="00AC248B" w:rsidP="00AC248B">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AC248B" w:rsidRPr="00BE77A3" w:rsidRDefault="00AC248B" w:rsidP="00AC248B">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1 pç</w:t>
            </w:r>
          </w:p>
        </w:tc>
      </w:tr>
      <w:tr w:rsidR="00AC248B" w:rsidRPr="00BE77A3" w:rsidTr="00CC5FAC">
        <w:tc>
          <w:tcPr>
            <w:tcW w:w="7869" w:type="dxa"/>
            <w:shd w:val="clear" w:color="auto" w:fill="276F47"/>
          </w:tcPr>
          <w:p w:rsidR="00AC248B" w:rsidRPr="007B4F7B" w:rsidRDefault="00AC248B" w:rsidP="00AC248B">
            <w:pPr>
              <w:autoSpaceDE w:val="0"/>
              <w:autoSpaceDN w:val="0"/>
              <w:adjustRightInd w:val="0"/>
              <w:ind w:left="30"/>
              <w:rPr>
                <w:rFonts w:ascii="Century Gothic" w:hAnsi="Century Gothic"/>
                <w:b/>
                <w:bCs/>
                <w:color w:val="FFFFFF" w:themeColor="background1"/>
                <w:sz w:val="20"/>
                <w:szCs w:val="20"/>
              </w:rPr>
            </w:pPr>
            <w:r w:rsidRPr="007B4F7B">
              <w:rPr>
                <w:rFonts w:ascii="Century Gothic" w:hAnsi="Century Gothic"/>
                <w:b/>
                <w:bCs/>
                <w:color w:val="FFFFFF" w:themeColor="background1"/>
                <w:sz w:val="20"/>
                <w:szCs w:val="20"/>
              </w:rPr>
              <w:t>Água fria - PVC rígido soldável</w:t>
            </w:r>
          </w:p>
        </w:tc>
        <w:tc>
          <w:tcPr>
            <w:tcW w:w="1419" w:type="dxa"/>
            <w:shd w:val="clear" w:color="auto" w:fill="276F47"/>
          </w:tcPr>
          <w:p w:rsidR="00AC248B" w:rsidRPr="00AE4AE2" w:rsidRDefault="00AC248B" w:rsidP="00AC248B">
            <w:pPr>
              <w:autoSpaceDE w:val="0"/>
              <w:autoSpaceDN w:val="0"/>
              <w:adjustRightInd w:val="0"/>
              <w:ind w:right="30"/>
              <w:jc w:val="right"/>
              <w:rPr>
                <w:rFonts w:ascii="Century Gothic" w:hAnsi="Century Gothic"/>
                <w:b/>
                <w:color w:val="FFFFFF" w:themeColor="background1"/>
                <w:sz w:val="24"/>
                <w:szCs w:val="24"/>
              </w:rPr>
            </w:pPr>
          </w:p>
        </w:tc>
      </w:tr>
      <w:tr w:rsidR="00AC248B" w:rsidRPr="00E42C69" w:rsidTr="00CC5FAC">
        <w:trPr>
          <w:trHeight w:val="326"/>
        </w:trPr>
        <w:tc>
          <w:tcPr>
            <w:tcW w:w="9288" w:type="dxa"/>
            <w:gridSpan w:val="2"/>
            <w:shd w:val="clear" w:color="auto" w:fill="92D050"/>
            <w:vAlign w:val="center"/>
          </w:tcPr>
          <w:p w:rsidR="00AC248B" w:rsidRPr="00E74B0E" w:rsidRDefault="00AC248B" w:rsidP="00AC248B">
            <w:pPr>
              <w:autoSpaceDE w:val="0"/>
              <w:autoSpaceDN w:val="0"/>
              <w:adjustRightInd w:val="0"/>
              <w:ind w:right="30"/>
              <w:rPr>
                <w:rFonts w:ascii="Century Gothic" w:hAnsi="Century Gothic"/>
                <w:color w:val="003300"/>
                <w:sz w:val="18"/>
                <w:szCs w:val="18"/>
              </w:rPr>
            </w:pPr>
            <w:r w:rsidRPr="00E74B0E">
              <w:rPr>
                <w:rFonts w:ascii="Century Gothic" w:hAnsi="Century Gothic"/>
                <w:bCs/>
                <w:color w:val="003300"/>
                <w:sz w:val="20"/>
                <w:szCs w:val="18"/>
              </w:rPr>
              <w:t>Adaptador soldável curto com bolsa-rosca para registro</w:t>
            </w:r>
          </w:p>
        </w:tc>
      </w:tr>
      <w:tr w:rsidR="00AC248B" w:rsidRPr="00E42C69" w:rsidTr="00CC5FAC">
        <w:tc>
          <w:tcPr>
            <w:tcW w:w="7869" w:type="dxa"/>
          </w:tcPr>
          <w:p w:rsidR="00AC248B" w:rsidRDefault="00AC248B" w:rsidP="00AC248B">
            <w:pPr>
              <w:autoSpaceDE w:val="0"/>
              <w:autoSpaceDN w:val="0"/>
              <w:adjustRightInd w:val="0"/>
              <w:ind w:left="30"/>
              <w:rPr>
                <w:rFonts w:ascii="Century Gothic" w:hAnsi="Century Gothic"/>
                <w:bCs/>
                <w:sz w:val="18"/>
                <w:szCs w:val="18"/>
              </w:rPr>
            </w:pPr>
          </w:p>
          <w:p w:rsidR="00AC248B" w:rsidRDefault="00CC5FAC" w:rsidP="00AC248B">
            <w:pPr>
              <w:autoSpaceDE w:val="0"/>
              <w:autoSpaceDN w:val="0"/>
              <w:adjustRightInd w:val="0"/>
              <w:ind w:left="30"/>
              <w:rPr>
                <w:rFonts w:ascii="Century Gothic" w:hAnsi="Century Gothic"/>
                <w:bCs/>
                <w:sz w:val="18"/>
                <w:szCs w:val="18"/>
              </w:rPr>
            </w:pPr>
            <w:r w:rsidRPr="003F25DA">
              <w:rPr>
                <w:rFonts w:ascii="Century Gothic" w:hAnsi="Century Gothic"/>
                <w:bCs/>
                <w:noProof/>
                <w:sz w:val="18"/>
                <w:szCs w:val="18"/>
              </w:rPr>
              <w:drawing>
                <wp:inline distT="0" distB="0" distL="0" distR="0">
                  <wp:extent cx="2552700" cy="147764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52700" cy="1477645"/>
                          </a:xfrm>
                          <a:prstGeom prst="rect">
                            <a:avLst/>
                          </a:prstGeom>
                          <a:noFill/>
                          <a:ln>
                            <a:noFill/>
                          </a:ln>
                        </pic:spPr>
                      </pic:pic>
                    </a:graphicData>
                  </a:graphic>
                </wp:inline>
              </w:drawing>
            </w:r>
          </w:p>
          <w:p w:rsidR="007F3080" w:rsidRDefault="007F3080" w:rsidP="00AC248B">
            <w:pPr>
              <w:autoSpaceDE w:val="0"/>
              <w:autoSpaceDN w:val="0"/>
              <w:adjustRightInd w:val="0"/>
              <w:ind w:left="30"/>
              <w:rPr>
                <w:rFonts w:ascii="Century Gothic" w:hAnsi="Century Gothic"/>
                <w:bCs/>
                <w:sz w:val="18"/>
                <w:szCs w:val="18"/>
              </w:rPr>
            </w:pPr>
          </w:p>
          <w:p w:rsidR="00AC248B" w:rsidRDefault="00AC248B" w:rsidP="00AC248B">
            <w:pPr>
              <w:autoSpaceDE w:val="0"/>
              <w:autoSpaceDN w:val="0"/>
              <w:adjustRightInd w:val="0"/>
              <w:ind w:left="30"/>
              <w:jc w:val="both"/>
              <w:rPr>
                <w:rFonts w:ascii="Century Gothic" w:hAnsi="Century Gothic"/>
                <w:bCs/>
                <w:sz w:val="18"/>
                <w:szCs w:val="18"/>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sidR="00CC5FAC" w:rsidRPr="00E42C69">
              <w:rPr>
                <w:rFonts w:ascii="Century Gothic" w:hAnsi="Century Gothic"/>
                <w:bCs/>
                <w:sz w:val="18"/>
                <w:szCs w:val="18"/>
              </w:rPr>
              <w:t>25 mm - 3/4"</w:t>
            </w:r>
          </w:p>
          <w:p w:rsidR="00CC5FAC" w:rsidRPr="008529DD" w:rsidRDefault="00CC5FAC" w:rsidP="00AC248B">
            <w:pPr>
              <w:autoSpaceDE w:val="0"/>
              <w:autoSpaceDN w:val="0"/>
              <w:adjustRightInd w:val="0"/>
              <w:ind w:left="30"/>
              <w:jc w:val="both"/>
              <w:rPr>
                <w:rFonts w:ascii="Century Gothic" w:hAnsi="Century Gothic"/>
                <w:bCs/>
                <w:sz w:val="18"/>
                <w:szCs w:val="18"/>
                <w:u w:val="single"/>
              </w:rPr>
            </w:pPr>
          </w:p>
          <w:p w:rsidR="00AC248B" w:rsidRPr="008529DD" w:rsidRDefault="00AC248B" w:rsidP="00AC248B">
            <w:pPr>
              <w:autoSpaceDE w:val="0"/>
              <w:autoSpaceDN w:val="0"/>
              <w:adjustRightInd w:val="0"/>
              <w:jc w:val="both"/>
              <w:rPr>
                <w:rFonts w:ascii="Century Gothic" w:hAnsi="Century Gothic" w:cs="Arial"/>
                <w:sz w:val="18"/>
                <w:szCs w:val="18"/>
              </w:rPr>
            </w:pPr>
          </w:p>
          <w:p w:rsidR="008529DD" w:rsidRPr="008529DD" w:rsidRDefault="00AC248B" w:rsidP="008529DD">
            <w:pPr>
              <w:autoSpaceDE w:val="0"/>
              <w:autoSpaceDN w:val="0"/>
              <w:adjustRightInd w:val="0"/>
              <w:jc w:val="both"/>
              <w:rPr>
                <w:rFonts w:ascii="Century Gothic" w:hAnsi="Century Gothic"/>
                <w:bCs/>
                <w:sz w:val="18"/>
                <w:szCs w:val="18"/>
              </w:rPr>
            </w:pPr>
            <w:r w:rsidRPr="008529DD">
              <w:rPr>
                <w:rFonts w:ascii="Century Gothic" w:hAnsi="Century Gothic" w:cs="Arial"/>
                <w:b/>
                <w:sz w:val="18"/>
                <w:szCs w:val="18"/>
              </w:rPr>
              <w:t>Informações Gerais:</w:t>
            </w:r>
            <w:r w:rsidRPr="008529DD">
              <w:rPr>
                <w:rFonts w:ascii="Century Gothic" w:hAnsi="Century Gothic" w:cs="Arial"/>
                <w:sz w:val="18"/>
                <w:szCs w:val="18"/>
              </w:rPr>
              <w:t xml:space="preserve"> </w:t>
            </w:r>
            <w:r w:rsidR="008529DD" w:rsidRPr="008529DD">
              <w:rPr>
                <w:rFonts w:ascii="Century Gothic" w:hAnsi="Century Gothic"/>
                <w:bCs/>
                <w:sz w:val="18"/>
                <w:szCs w:val="18"/>
              </w:rPr>
              <w:t>Conexão de PVC soldável, cor marrom, do tipo adaptador curto soldável e roscável (com bolsa e rosca). Junta soldável a frio com adesivo, dispensando ferramentas. Utilizada para executar transição de uma junta soldável para umaroscável. Ideal para uso junto a registros e caixas d'água e outros.</w:t>
            </w:r>
          </w:p>
          <w:p w:rsidR="00AC248B" w:rsidRPr="008529DD" w:rsidRDefault="00AC248B" w:rsidP="00AC248B">
            <w:pPr>
              <w:autoSpaceDE w:val="0"/>
              <w:autoSpaceDN w:val="0"/>
              <w:adjustRightInd w:val="0"/>
              <w:rPr>
                <w:rFonts w:ascii="Century Gothic" w:hAnsi="Century Gothic" w:cs="Arial"/>
                <w:sz w:val="18"/>
                <w:szCs w:val="18"/>
              </w:rPr>
            </w:pPr>
          </w:p>
          <w:p w:rsidR="00AC248B" w:rsidRPr="006C31EE" w:rsidRDefault="00AC248B" w:rsidP="00AC248B">
            <w:pPr>
              <w:autoSpaceDE w:val="0"/>
              <w:autoSpaceDN w:val="0"/>
              <w:adjustRightInd w:val="0"/>
              <w:rPr>
                <w:rFonts w:ascii="Century Gothic" w:hAnsi="Century Gothic" w:cs="Arial"/>
                <w:color w:val="FFFFFF" w:themeColor="background1"/>
                <w:sz w:val="18"/>
                <w:szCs w:val="18"/>
              </w:rPr>
            </w:pPr>
            <w:r w:rsidRPr="006C31EE">
              <w:rPr>
                <w:rFonts w:ascii="Century Gothic" w:hAnsi="Century Gothic" w:cs="Arial"/>
                <w:b/>
                <w:color w:val="FFFFFF" w:themeColor="background1"/>
                <w:sz w:val="18"/>
                <w:szCs w:val="18"/>
              </w:rPr>
              <w:t>Código Ref.:</w:t>
            </w:r>
            <w:r w:rsidRPr="006C31EE">
              <w:rPr>
                <w:rFonts w:ascii="Century Gothic" w:hAnsi="Century Gothic" w:cs="Arial"/>
                <w:color w:val="FFFFFF" w:themeColor="background1"/>
                <w:sz w:val="18"/>
                <w:szCs w:val="18"/>
              </w:rPr>
              <w:t xml:space="preserve"> </w:t>
            </w:r>
            <w:r w:rsidR="00DB4944" w:rsidRPr="006C31EE">
              <w:rPr>
                <w:rFonts w:ascii="Century Gothic" w:hAnsi="Century Gothic"/>
                <w:bCs/>
                <w:color w:val="FFFFFF" w:themeColor="background1"/>
                <w:sz w:val="18"/>
                <w:szCs w:val="18"/>
              </w:rPr>
              <w:t xml:space="preserve">89383 ; 89596 ; </w:t>
            </w:r>
            <w:r w:rsidR="00E94293" w:rsidRPr="006C31EE">
              <w:rPr>
                <w:rFonts w:ascii="Century Gothic" w:hAnsi="Century Gothic"/>
                <w:bCs/>
                <w:color w:val="FFFFFF" w:themeColor="background1"/>
                <w:sz w:val="18"/>
                <w:szCs w:val="18"/>
              </w:rPr>
              <w:t>65 ; 112</w:t>
            </w:r>
          </w:p>
          <w:p w:rsidR="00AC248B" w:rsidRDefault="00AC248B" w:rsidP="00AC248B">
            <w:pPr>
              <w:autoSpaceDE w:val="0"/>
              <w:autoSpaceDN w:val="0"/>
              <w:adjustRightInd w:val="0"/>
              <w:ind w:left="30"/>
              <w:rPr>
                <w:rFonts w:ascii="Century Gothic" w:hAnsi="Century Gothic"/>
                <w:bCs/>
                <w:sz w:val="18"/>
                <w:szCs w:val="18"/>
              </w:rPr>
            </w:pPr>
          </w:p>
          <w:p w:rsidR="00CC5FAC" w:rsidRDefault="00CC5FAC" w:rsidP="00AC248B">
            <w:pPr>
              <w:autoSpaceDE w:val="0"/>
              <w:autoSpaceDN w:val="0"/>
              <w:adjustRightInd w:val="0"/>
              <w:ind w:left="30"/>
              <w:rPr>
                <w:rFonts w:ascii="Century Gothic" w:hAnsi="Century Gothic"/>
                <w:bCs/>
                <w:sz w:val="18"/>
                <w:szCs w:val="18"/>
              </w:rPr>
            </w:pPr>
          </w:p>
          <w:p w:rsidR="00CC5FAC" w:rsidRDefault="00CC5FAC" w:rsidP="00AC248B">
            <w:pPr>
              <w:autoSpaceDE w:val="0"/>
              <w:autoSpaceDN w:val="0"/>
              <w:adjustRightInd w:val="0"/>
              <w:ind w:left="30"/>
              <w:rPr>
                <w:rFonts w:ascii="Century Gothic" w:hAnsi="Century Gothic"/>
                <w:bCs/>
                <w:sz w:val="18"/>
                <w:szCs w:val="18"/>
              </w:rPr>
            </w:pPr>
          </w:p>
          <w:p w:rsidR="00CC5FAC" w:rsidRDefault="00CC5FAC" w:rsidP="00AC248B">
            <w:pPr>
              <w:autoSpaceDE w:val="0"/>
              <w:autoSpaceDN w:val="0"/>
              <w:adjustRightInd w:val="0"/>
              <w:ind w:left="30"/>
              <w:rPr>
                <w:rFonts w:ascii="Century Gothic" w:hAnsi="Century Gothic"/>
                <w:bCs/>
                <w:sz w:val="18"/>
                <w:szCs w:val="18"/>
              </w:rPr>
            </w:pPr>
          </w:p>
          <w:p w:rsidR="00CC5FAC" w:rsidRDefault="00CC5FAC" w:rsidP="00AC248B">
            <w:pPr>
              <w:autoSpaceDE w:val="0"/>
              <w:autoSpaceDN w:val="0"/>
              <w:adjustRightInd w:val="0"/>
              <w:ind w:left="30"/>
              <w:rPr>
                <w:rFonts w:ascii="Century Gothic" w:hAnsi="Century Gothic"/>
                <w:bCs/>
                <w:sz w:val="18"/>
                <w:szCs w:val="18"/>
              </w:rPr>
            </w:pPr>
          </w:p>
          <w:p w:rsidR="00AC248B" w:rsidRPr="00E42C69" w:rsidRDefault="00AC248B" w:rsidP="00AC248B">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AC248B" w:rsidRPr="00BE77A3" w:rsidRDefault="00CC5FAC" w:rsidP="00CC5FAC">
            <w:pPr>
              <w:autoSpaceDE w:val="0"/>
              <w:autoSpaceDN w:val="0"/>
              <w:adjustRightInd w:val="0"/>
              <w:ind w:right="30"/>
              <w:jc w:val="center"/>
              <w:rPr>
                <w:rFonts w:ascii="Century Gothic" w:hAnsi="Century Gothic"/>
                <w:sz w:val="24"/>
                <w:szCs w:val="24"/>
              </w:rPr>
            </w:pPr>
            <w:r>
              <w:rPr>
                <w:rFonts w:ascii="Century Gothic" w:hAnsi="Century Gothic"/>
                <w:sz w:val="18"/>
                <w:szCs w:val="18"/>
              </w:rPr>
              <w:lastRenderedPageBreak/>
              <w:t>2</w:t>
            </w:r>
            <w:r w:rsidRPr="00BE77A3">
              <w:rPr>
                <w:rFonts w:ascii="Century Gothic" w:hAnsi="Century Gothic"/>
                <w:sz w:val="18"/>
                <w:szCs w:val="18"/>
              </w:rPr>
              <w:t xml:space="preserve"> pç</w:t>
            </w:r>
          </w:p>
        </w:tc>
      </w:tr>
      <w:tr w:rsidR="00AC248B" w:rsidRPr="00E42C69" w:rsidTr="00CC5FAC">
        <w:tc>
          <w:tcPr>
            <w:tcW w:w="7869" w:type="dxa"/>
            <w:shd w:val="clear" w:color="auto" w:fill="92D050"/>
          </w:tcPr>
          <w:p w:rsidR="00AC248B" w:rsidRPr="003B57B4" w:rsidRDefault="00AC248B" w:rsidP="00AC248B">
            <w:pPr>
              <w:autoSpaceDE w:val="0"/>
              <w:autoSpaceDN w:val="0"/>
              <w:adjustRightInd w:val="0"/>
              <w:ind w:left="30"/>
              <w:rPr>
                <w:rFonts w:ascii="Century Gothic" w:hAnsi="Century Gothic"/>
                <w:bCs/>
                <w:color w:val="003300"/>
                <w:sz w:val="20"/>
                <w:szCs w:val="18"/>
              </w:rPr>
            </w:pPr>
            <w:r w:rsidRPr="003B57B4">
              <w:rPr>
                <w:rFonts w:ascii="Century Gothic" w:hAnsi="Century Gothic"/>
                <w:bCs/>
                <w:color w:val="003300"/>
                <w:sz w:val="20"/>
                <w:szCs w:val="18"/>
              </w:rPr>
              <w:lastRenderedPageBreak/>
              <w:t>Joelho 90º soldável</w:t>
            </w:r>
          </w:p>
        </w:tc>
        <w:tc>
          <w:tcPr>
            <w:tcW w:w="1419" w:type="dxa"/>
            <w:shd w:val="clear" w:color="auto" w:fill="92D050"/>
          </w:tcPr>
          <w:p w:rsidR="00AC248B" w:rsidRPr="003B57B4" w:rsidRDefault="00AC248B" w:rsidP="00AC248B">
            <w:pPr>
              <w:autoSpaceDE w:val="0"/>
              <w:autoSpaceDN w:val="0"/>
              <w:adjustRightInd w:val="0"/>
              <w:ind w:right="30"/>
              <w:jc w:val="right"/>
              <w:rPr>
                <w:rFonts w:ascii="Century Gothic" w:hAnsi="Century Gothic"/>
                <w:color w:val="003300"/>
                <w:sz w:val="20"/>
                <w:szCs w:val="24"/>
              </w:rPr>
            </w:pPr>
          </w:p>
        </w:tc>
      </w:tr>
      <w:tr w:rsidR="00AC248B" w:rsidRPr="00E42C69" w:rsidTr="00CC5FAC">
        <w:tc>
          <w:tcPr>
            <w:tcW w:w="7869" w:type="dxa"/>
          </w:tcPr>
          <w:p w:rsidR="00AC248B" w:rsidRDefault="00AC248B" w:rsidP="00AC248B">
            <w:pPr>
              <w:autoSpaceDE w:val="0"/>
              <w:autoSpaceDN w:val="0"/>
              <w:adjustRightInd w:val="0"/>
              <w:ind w:left="30"/>
              <w:rPr>
                <w:rFonts w:ascii="Century Gothic" w:hAnsi="Century Gothic"/>
                <w:bCs/>
                <w:sz w:val="18"/>
                <w:szCs w:val="18"/>
              </w:rPr>
            </w:pPr>
          </w:p>
          <w:p w:rsidR="00AC248B" w:rsidRDefault="00CC5FAC" w:rsidP="00AC248B">
            <w:pPr>
              <w:autoSpaceDE w:val="0"/>
              <w:autoSpaceDN w:val="0"/>
              <w:adjustRightInd w:val="0"/>
              <w:ind w:left="30"/>
              <w:rPr>
                <w:rFonts w:ascii="Century Gothic" w:hAnsi="Century Gothic"/>
                <w:bCs/>
                <w:sz w:val="18"/>
                <w:szCs w:val="18"/>
              </w:rPr>
            </w:pPr>
            <w:r w:rsidRPr="003B57B4">
              <w:rPr>
                <w:rFonts w:ascii="Century Gothic" w:hAnsi="Century Gothic"/>
                <w:bCs/>
                <w:noProof/>
                <w:sz w:val="18"/>
                <w:szCs w:val="18"/>
              </w:rPr>
              <w:drawing>
                <wp:inline distT="0" distB="0" distL="0" distR="0">
                  <wp:extent cx="2552700" cy="1506855"/>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2700" cy="1506855"/>
                          </a:xfrm>
                          <a:prstGeom prst="rect">
                            <a:avLst/>
                          </a:prstGeom>
                          <a:noFill/>
                          <a:ln>
                            <a:noFill/>
                          </a:ln>
                        </pic:spPr>
                      </pic:pic>
                    </a:graphicData>
                  </a:graphic>
                </wp:inline>
              </w:drawing>
            </w:r>
          </w:p>
          <w:p w:rsidR="00AC248B" w:rsidRPr="009E06C4" w:rsidRDefault="00AC248B" w:rsidP="004E0BDE">
            <w:pPr>
              <w:autoSpaceDE w:val="0"/>
              <w:autoSpaceDN w:val="0"/>
              <w:adjustRightInd w:val="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sidR="004E0BDE" w:rsidRPr="00E42C69">
              <w:rPr>
                <w:rFonts w:ascii="Century Gothic" w:hAnsi="Century Gothic"/>
                <w:bCs/>
                <w:sz w:val="18"/>
                <w:szCs w:val="18"/>
              </w:rPr>
              <w:t>25 mm</w:t>
            </w:r>
          </w:p>
          <w:p w:rsidR="00AC248B" w:rsidRPr="00AD03D4" w:rsidRDefault="00AC248B" w:rsidP="00AC248B">
            <w:pPr>
              <w:autoSpaceDE w:val="0"/>
              <w:autoSpaceDN w:val="0"/>
              <w:adjustRightInd w:val="0"/>
              <w:jc w:val="both"/>
              <w:rPr>
                <w:rFonts w:ascii="Century Gothic" w:hAnsi="Century Gothic" w:cs="Arial"/>
                <w:color w:val="FF0000"/>
                <w:sz w:val="18"/>
                <w:szCs w:val="18"/>
              </w:rPr>
            </w:pPr>
          </w:p>
          <w:p w:rsidR="00AC248B" w:rsidRPr="00AD0034" w:rsidRDefault="00AC248B" w:rsidP="00BB6C6C">
            <w:pPr>
              <w:autoSpaceDE w:val="0"/>
              <w:autoSpaceDN w:val="0"/>
              <w:adjustRightInd w:val="0"/>
              <w:jc w:val="both"/>
              <w:rPr>
                <w:rFonts w:ascii="Century Gothic" w:hAnsi="Century Gothic"/>
                <w:bCs/>
                <w:sz w:val="18"/>
                <w:szCs w:val="18"/>
              </w:rPr>
            </w:pPr>
            <w:r w:rsidRPr="00AD0034">
              <w:rPr>
                <w:rFonts w:ascii="Century Gothic" w:hAnsi="Century Gothic" w:cs="Arial"/>
                <w:b/>
                <w:sz w:val="18"/>
                <w:szCs w:val="18"/>
              </w:rPr>
              <w:t>Informações Gerais:</w:t>
            </w:r>
            <w:r w:rsidRPr="00AD0034">
              <w:rPr>
                <w:rFonts w:ascii="Century Gothic" w:hAnsi="Century Gothic" w:cs="Arial"/>
                <w:sz w:val="18"/>
                <w:szCs w:val="18"/>
              </w:rPr>
              <w:t xml:space="preserve"> </w:t>
            </w:r>
            <w:r w:rsidR="00BB6C6C" w:rsidRPr="00AD0034">
              <w:rPr>
                <w:rFonts w:ascii="Century Gothic" w:hAnsi="Century Gothic"/>
                <w:bCs/>
                <w:sz w:val="18"/>
                <w:szCs w:val="18"/>
              </w:rPr>
              <w:t>Conexão de PVC soldável, cor marrom, do tipo adaptador curto soldável. Junta soldável a frio com adesivo, dispensando ferramentas. Utilizada para executar mudança de direção do fluxo de água fria.</w:t>
            </w:r>
          </w:p>
          <w:p w:rsidR="00BB6C6C" w:rsidRPr="00CC5FAC" w:rsidRDefault="00BB6C6C" w:rsidP="00AC248B">
            <w:pPr>
              <w:autoSpaceDE w:val="0"/>
              <w:autoSpaceDN w:val="0"/>
              <w:adjustRightInd w:val="0"/>
              <w:rPr>
                <w:rFonts w:ascii="Century Gothic" w:hAnsi="Century Gothic" w:cs="Arial"/>
                <w:color w:val="FFFFFF" w:themeColor="background1"/>
                <w:sz w:val="18"/>
                <w:szCs w:val="18"/>
              </w:rPr>
            </w:pPr>
          </w:p>
          <w:p w:rsidR="00AC248B" w:rsidRPr="00CC5FAC" w:rsidRDefault="00AC248B" w:rsidP="004E0BDE">
            <w:pPr>
              <w:autoSpaceDE w:val="0"/>
              <w:autoSpaceDN w:val="0"/>
              <w:adjustRightInd w:val="0"/>
              <w:rPr>
                <w:rFonts w:ascii="Century Gothic" w:hAnsi="Century Gothic"/>
                <w:bCs/>
                <w:color w:val="FFFFFF" w:themeColor="background1"/>
                <w:sz w:val="18"/>
                <w:szCs w:val="18"/>
              </w:rPr>
            </w:pPr>
            <w:r w:rsidRPr="00CC5FAC">
              <w:rPr>
                <w:rFonts w:ascii="Century Gothic" w:hAnsi="Century Gothic" w:cs="Arial"/>
                <w:b/>
                <w:color w:val="FFFFFF" w:themeColor="background1"/>
                <w:sz w:val="18"/>
                <w:szCs w:val="18"/>
              </w:rPr>
              <w:t>Código Ref.:</w:t>
            </w:r>
            <w:r w:rsidRPr="00CC5FAC">
              <w:rPr>
                <w:rFonts w:ascii="Century Gothic" w:hAnsi="Century Gothic" w:cs="Arial"/>
                <w:color w:val="FFFFFF" w:themeColor="background1"/>
                <w:sz w:val="18"/>
                <w:szCs w:val="18"/>
              </w:rPr>
              <w:t xml:space="preserve"> </w:t>
            </w:r>
            <w:r w:rsidR="008D33CE" w:rsidRPr="00CC5FAC">
              <w:rPr>
                <w:rFonts w:ascii="Century Gothic" w:hAnsi="Century Gothic"/>
                <w:bCs/>
                <w:color w:val="FFFFFF" w:themeColor="background1"/>
                <w:sz w:val="18"/>
                <w:szCs w:val="18"/>
              </w:rPr>
              <w:t>89362 ;</w:t>
            </w:r>
            <w:r w:rsidR="004E0BDE" w:rsidRPr="00CC5FAC">
              <w:rPr>
                <w:rFonts w:ascii="Century Gothic" w:hAnsi="Century Gothic"/>
                <w:bCs/>
                <w:color w:val="FFFFFF" w:themeColor="background1"/>
                <w:sz w:val="18"/>
                <w:szCs w:val="18"/>
              </w:rPr>
              <w:t xml:space="preserve"> 3529 </w:t>
            </w:r>
          </w:p>
          <w:p w:rsidR="00CC5FAC" w:rsidRPr="00CC5FAC" w:rsidRDefault="00CC5FAC" w:rsidP="004E0BDE">
            <w:pPr>
              <w:autoSpaceDE w:val="0"/>
              <w:autoSpaceDN w:val="0"/>
              <w:adjustRightInd w:val="0"/>
              <w:rPr>
                <w:rFonts w:ascii="Century Gothic" w:hAnsi="Century Gothic"/>
                <w:bCs/>
                <w:color w:val="FFFFFF" w:themeColor="background1"/>
                <w:sz w:val="18"/>
                <w:szCs w:val="18"/>
              </w:rPr>
            </w:pPr>
          </w:p>
          <w:p w:rsidR="00CC5FAC" w:rsidRDefault="00CC5FAC" w:rsidP="004E0BDE">
            <w:pPr>
              <w:autoSpaceDE w:val="0"/>
              <w:autoSpaceDN w:val="0"/>
              <w:adjustRightInd w:val="0"/>
              <w:rPr>
                <w:rFonts w:ascii="Century Gothic" w:hAnsi="Century Gothic"/>
                <w:bCs/>
                <w:sz w:val="18"/>
                <w:szCs w:val="18"/>
              </w:rPr>
            </w:pPr>
          </w:p>
          <w:p w:rsidR="00CC5FAC" w:rsidRDefault="00CC5FAC" w:rsidP="004E0BDE">
            <w:pPr>
              <w:autoSpaceDE w:val="0"/>
              <w:autoSpaceDN w:val="0"/>
              <w:adjustRightInd w:val="0"/>
              <w:rPr>
                <w:rFonts w:ascii="Century Gothic" w:hAnsi="Century Gothic"/>
                <w:bCs/>
                <w:sz w:val="18"/>
                <w:szCs w:val="18"/>
              </w:rPr>
            </w:pPr>
          </w:p>
          <w:p w:rsidR="00CC5FAC" w:rsidRDefault="00CC5FAC" w:rsidP="004E0BDE">
            <w:pPr>
              <w:autoSpaceDE w:val="0"/>
              <w:autoSpaceDN w:val="0"/>
              <w:adjustRightInd w:val="0"/>
              <w:rPr>
                <w:rFonts w:ascii="Century Gothic" w:hAnsi="Century Gothic"/>
                <w:bCs/>
                <w:sz w:val="18"/>
                <w:szCs w:val="18"/>
              </w:rPr>
            </w:pPr>
          </w:p>
          <w:p w:rsidR="00CC5FAC" w:rsidRPr="00CC5FAC" w:rsidRDefault="00CC5FAC" w:rsidP="004E0BDE">
            <w:pPr>
              <w:autoSpaceDE w:val="0"/>
              <w:autoSpaceDN w:val="0"/>
              <w:adjustRightInd w:val="0"/>
              <w:rPr>
                <w:rFonts w:ascii="Century Gothic" w:hAnsi="Century Gothic"/>
                <w:bCs/>
                <w:sz w:val="18"/>
                <w:szCs w:val="18"/>
              </w:rPr>
            </w:pPr>
          </w:p>
          <w:p w:rsidR="004E0BDE" w:rsidRPr="00E42C69" w:rsidRDefault="004E0BDE" w:rsidP="004E0BDE">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AC248B" w:rsidRPr="00BE77A3" w:rsidRDefault="004E0BDE" w:rsidP="004E0BDE">
            <w:pPr>
              <w:autoSpaceDE w:val="0"/>
              <w:autoSpaceDN w:val="0"/>
              <w:adjustRightInd w:val="0"/>
              <w:ind w:right="30"/>
              <w:jc w:val="center"/>
              <w:rPr>
                <w:rFonts w:ascii="Century Gothic" w:hAnsi="Century Gothic"/>
                <w:sz w:val="18"/>
                <w:szCs w:val="18"/>
              </w:rPr>
            </w:pPr>
            <w:r>
              <w:rPr>
                <w:rFonts w:ascii="Century Gothic" w:hAnsi="Century Gothic"/>
                <w:sz w:val="18"/>
                <w:szCs w:val="18"/>
              </w:rPr>
              <w:t>6</w:t>
            </w:r>
            <w:r w:rsidRPr="00BE77A3">
              <w:rPr>
                <w:rFonts w:ascii="Century Gothic" w:hAnsi="Century Gothic"/>
                <w:sz w:val="18"/>
                <w:szCs w:val="18"/>
              </w:rPr>
              <w:t xml:space="preserve"> pç</w:t>
            </w:r>
          </w:p>
        </w:tc>
      </w:tr>
      <w:tr w:rsidR="00AC248B" w:rsidRPr="00E42C69" w:rsidTr="00CC5FAC">
        <w:tc>
          <w:tcPr>
            <w:tcW w:w="7869" w:type="dxa"/>
            <w:shd w:val="clear" w:color="auto" w:fill="92D050"/>
          </w:tcPr>
          <w:p w:rsidR="00AC248B" w:rsidRPr="00E42C69" w:rsidRDefault="00AC248B" w:rsidP="00AC248B">
            <w:pPr>
              <w:autoSpaceDE w:val="0"/>
              <w:autoSpaceDN w:val="0"/>
              <w:adjustRightInd w:val="0"/>
              <w:ind w:left="30"/>
              <w:rPr>
                <w:rFonts w:ascii="Century Gothic" w:hAnsi="Century Gothic"/>
                <w:bCs/>
                <w:sz w:val="18"/>
                <w:szCs w:val="18"/>
              </w:rPr>
            </w:pPr>
            <w:r w:rsidRPr="003B57B4">
              <w:rPr>
                <w:rFonts w:ascii="Century Gothic" w:hAnsi="Century Gothic"/>
                <w:bCs/>
                <w:sz w:val="20"/>
                <w:szCs w:val="18"/>
              </w:rPr>
              <w:t>Tubo</w:t>
            </w:r>
            <w:r>
              <w:rPr>
                <w:rFonts w:ascii="Century Gothic" w:hAnsi="Century Gothic"/>
                <w:bCs/>
                <w:sz w:val="20"/>
                <w:szCs w:val="18"/>
              </w:rPr>
              <w:t xml:space="preserve"> Soldável</w:t>
            </w:r>
          </w:p>
        </w:tc>
        <w:tc>
          <w:tcPr>
            <w:tcW w:w="1419" w:type="dxa"/>
            <w:shd w:val="clear" w:color="auto" w:fill="92D050"/>
          </w:tcPr>
          <w:p w:rsidR="00AC248B" w:rsidRPr="00BE77A3" w:rsidRDefault="00AC248B" w:rsidP="00AC248B">
            <w:pPr>
              <w:autoSpaceDE w:val="0"/>
              <w:autoSpaceDN w:val="0"/>
              <w:adjustRightInd w:val="0"/>
              <w:ind w:right="30"/>
              <w:jc w:val="right"/>
              <w:rPr>
                <w:rFonts w:ascii="Century Gothic" w:hAnsi="Century Gothic"/>
                <w:sz w:val="24"/>
                <w:szCs w:val="24"/>
              </w:rPr>
            </w:pPr>
          </w:p>
        </w:tc>
      </w:tr>
      <w:tr w:rsidR="00AC248B" w:rsidRPr="00E42C69" w:rsidTr="00CC5FAC">
        <w:tc>
          <w:tcPr>
            <w:tcW w:w="7869" w:type="dxa"/>
          </w:tcPr>
          <w:p w:rsidR="00AC248B" w:rsidRDefault="00AC248B" w:rsidP="00AC248B">
            <w:pPr>
              <w:autoSpaceDE w:val="0"/>
              <w:autoSpaceDN w:val="0"/>
              <w:adjustRightInd w:val="0"/>
              <w:ind w:left="30"/>
              <w:rPr>
                <w:rFonts w:ascii="Century Gothic" w:hAnsi="Century Gothic"/>
                <w:bCs/>
                <w:sz w:val="18"/>
                <w:szCs w:val="18"/>
              </w:rPr>
            </w:pPr>
          </w:p>
          <w:p w:rsidR="00AC248B" w:rsidRDefault="00AC248B" w:rsidP="00AC248B">
            <w:pPr>
              <w:autoSpaceDE w:val="0"/>
              <w:autoSpaceDN w:val="0"/>
              <w:adjustRightInd w:val="0"/>
              <w:ind w:left="30"/>
            </w:pPr>
            <w:r>
              <w:object w:dxaOrig="12000" w:dyaOrig="9000">
                <v:shape id="_x0000_i1027" type="#_x0000_t75" style="width:198pt;height:148.5pt" o:ole="">
                  <v:imagedata r:id="rId20" o:title=""/>
                </v:shape>
                <o:OLEObject Type="Embed" ProgID="PBrush" ShapeID="_x0000_i1027" DrawAspect="Content" ObjectID="_1737953770" r:id="rId21"/>
              </w:object>
            </w:r>
          </w:p>
          <w:p w:rsidR="00E15727" w:rsidRDefault="00E15727" w:rsidP="00AC248B">
            <w:pPr>
              <w:autoSpaceDE w:val="0"/>
              <w:autoSpaceDN w:val="0"/>
              <w:adjustRightInd w:val="0"/>
              <w:ind w:left="30"/>
            </w:pPr>
          </w:p>
          <w:p w:rsidR="00AC248B" w:rsidRPr="009E06C4" w:rsidRDefault="00AC248B" w:rsidP="00AC248B">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sidR="00CC5FAC">
              <w:rPr>
                <w:rFonts w:ascii="Century Gothic" w:hAnsi="Century Gothic"/>
                <w:bCs/>
                <w:sz w:val="18"/>
                <w:szCs w:val="18"/>
              </w:rPr>
              <w:t>25 mm</w:t>
            </w:r>
          </w:p>
          <w:p w:rsidR="00AC248B" w:rsidRPr="00FA05C0" w:rsidRDefault="00AC248B" w:rsidP="00AC248B">
            <w:pPr>
              <w:autoSpaceDE w:val="0"/>
              <w:autoSpaceDN w:val="0"/>
              <w:adjustRightInd w:val="0"/>
              <w:rPr>
                <w:rFonts w:ascii="Century Gothic" w:hAnsi="Century Gothic" w:cs="Arial"/>
                <w:sz w:val="18"/>
                <w:szCs w:val="18"/>
              </w:rPr>
            </w:pPr>
          </w:p>
          <w:p w:rsidR="00AC248B" w:rsidRPr="004E0BDE" w:rsidRDefault="00AC248B" w:rsidP="00AC248B">
            <w:pPr>
              <w:autoSpaceDE w:val="0"/>
              <w:autoSpaceDN w:val="0"/>
              <w:adjustRightInd w:val="0"/>
              <w:jc w:val="both"/>
              <w:rPr>
                <w:rFonts w:ascii="Century Gothic" w:hAnsi="Century Gothic"/>
                <w:bCs/>
                <w:sz w:val="18"/>
                <w:szCs w:val="18"/>
              </w:rPr>
            </w:pPr>
            <w:r w:rsidRPr="00FA05C0">
              <w:rPr>
                <w:rFonts w:ascii="Century Gothic" w:hAnsi="Century Gothic" w:cs="Arial"/>
                <w:b/>
                <w:sz w:val="18"/>
                <w:szCs w:val="18"/>
              </w:rPr>
              <w:t>Informações Gerais:</w:t>
            </w:r>
            <w:r w:rsidRPr="00FA05C0">
              <w:rPr>
                <w:rFonts w:ascii="Century Gothic" w:hAnsi="Century Gothic" w:cs="Arial"/>
                <w:sz w:val="18"/>
                <w:szCs w:val="18"/>
              </w:rPr>
              <w:t xml:space="preserve"> </w:t>
            </w:r>
            <w:r w:rsidRPr="00BB0CA7">
              <w:rPr>
                <w:rFonts w:ascii="Century Gothic" w:hAnsi="Century Gothic"/>
                <w:bCs/>
                <w:sz w:val="18"/>
                <w:szCs w:val="18"/>
              </w:rPr>
              <w:t>Fabricados de PVC rígido, cor marrom, com ponta-bolsa lisa, para</w:t>
            </w:r>
            <w:r>
              <w:rPr>
                <w:rFonts w:ascii="Century Gothic" w:hAnsi="Century Gothic"/>
                <w:bCs/>
                <w:sz w:val="18"/>
                <w:szCs w:val="18"/>
              </w:rPr>
              <w:t xml:space="preserve"> </w:t>
            </w:r>
            <w:r w:rsidRPr="00BB0CA7">
              <w:rPr>
                <w:rFonts w:ascii="Century Gothic" w:hAnsi="Century Gothic"/>
                <w:bCs/>
                <w:sz w:val="18"/>
                <w:szCs w:val="18"/>
              </w:rPr>
              <w:t>sistema</w:t>
            </w:r>
            <w:r>
              <w:rPr>
                <w:rFonts w:ascii="Century Gothic" w:hAnsi="Century Gothic"/>
                <w:bCs/>
                <w:sz w:val="18"/>
                <w:szCs w:val="18"/>
              </w:rPr>
              <w:t xml:space="preserve"> </w:t>
            </w:r>
            <w:r w:rsidRPr="00BB0CA7">
              <w:rPr>
                <w:rFonts w:ascii="Century Gothic" w:hAnsi="Century Gothic"/>
                <w:bCs/>
                <w:sz w:val="18"/>
                <w:szCs w:val="18"/>
              </w:rPr>
              <w:t>soldável. Tem a função de conduzir e armazenar água potável nos sistemas</w:t>
            </w:r>
            <w:r>
              <w:rPr>
                <w:rFonts w:ascii="Century Gothic" w:hAnsi="Century Gothic"/>
                <w:bCs/>
                <w:sz w:val="18"/>
                <w:szCs w:val="18"/>
              </w:rPr>
              <w:t xml:space="preserve"> </w:t>
            </w:r>
            <w:r w:rsidRPr="00BB0CA7">
              <w:rPr>
                <w:rFonts w:ascii="Century Gothic" w:hAnsi="Century Gothic"/>
                <w:bCs/>
                <w:sz w:val="18"/>
                <w:szCs w:val="18"/>
              </w:rPr>
              <w:t>prediais em condições adequadas de temperatura e pressão. São utilizados nos</w:t>
            </w:r>
            <w:r>
              <w:rPr>
                <w:rFonts w:ascii="Century Gothic" w:hAnsi="Century Gothic"/>
                <w:bCs/>
                <w:sz w:val="18"/>
                <w:szCs w:val="18"/>
              </w:rPr>
              <w:t xml:space="preserve"> </w:t>
            </w:r>
            <w:r w:rsidRPr="00BB0CA7">
              <w:rPr>
                <w:rFonts w:ascii="Century Gothic" w:hAnsi="Century Gothic"/>
                <w:bCs/>
                <w:sz w:val="18"/>
                <w:szCs w:val="18"/>
              </w:rPr>
              <w:t xml:space="preserve">sistemas de </w:t>
            </w:r>
            <w:r w:rsidRPr="004E0BDE">
              <w:rPr>
                <w:rFonts w:ascii="Century Gothic" w:hAnsi="Century Gothic"/>
                <w:bCs/>
                <w:sz w:val="18"/>
                <w:szCs w:val="18"/>
              </w:rPr>
              <w:t>água fria permanente</w:t>
            </w:r>
          </w:p>
          <w:p w:rsidR="00AC248B" w:rsidRPr="004E0BDE" w:rsidRDefault="00AC248B" w:rsidP="00AC248B">
            <w:pPr>
              <w:autoSpaceDE w:val="0"/>
              <w:autoSpaceDN w:val="0"/>
              <w:adjustRightInd w:val="0"/>
              <w:jc w:val="both"/>
              <w:rPr>
                <w:rFonts w:ascii="Century Gothic" w:hAnsi="Century Gothic"/>
                <w:bCs/>
                <w:color w:val="FFFFFF" w:themeColor="background1"/>
                <w:sz w:val="18"/>
                <w:szCs w:val="18"/>
              </w:rPr>
            </w:pPr>
          </w:p>
          <w:p w:rsidR="00AC248B" w:rsidRPr="004E0BDE" w:rsidRDefault="00AC248B" w:rsidP="00AC248B">
            <w:pPr>
              <w:pStyle w:val="Ttulo1"/>
              <w:shd w:val="clear" w:color="auto" w:fill="FFFFFF"/>
              <w:ind w:left="-30"/>
              <w:textAlignment w:val="baseline"/>
              <w:outlineLvl w:val="0"/>
              <w:rPr>
                <w:rFonts w:ascii="Century Gothic" w:hAnsi="Century Gothic"/>
                <w:bCs/>
                <w:color w:val="FFFFFF" w:themeColor="background1"/>
                <w:sz w:val="18"/>
                <w:szCs w:val="18"/>
              </w:rPr>
            </w:pPr>
            <w:r w:rsidRPr="004E0BDE">
              <w:rPr>
                <w:rFonts w:ascii="Century Gothic" w:hAnsi="Century Gothic" w:cs="Arial"/>
                <w:b/>
                <w:color w:val="FFFFFF" w:themeColor="background1"/>
                <w:sz w:val="18"/>
                <w:szCs w:val="18"/>
              </w:rPr>
              <w:t>Código Ref.:</w:t>
            </w:r>
            <w:r w:rsidRPr="004E0BDE">
              <w:rPr>
                <w:rFonts w:ascii="Century Gothic" w:hAnsi="Century Gothic" w:cs="Arial"/>
                <w:color w:val="FFFFFF" w:themeColor="background1"/>
                <w:sz w:val="18"/>
                <w:szCs w:val="18"/>
              </w:rPr>
              <w:t xml:space="preserve"> </w:t>
            </w:r>
            <w:r w:rsidRPr="004E0BDE">
              <w:rPr>
                <w:rFonts w:ascii="Century Gothic" w:hAnsi="Century Gothic"/>
                <w:bCs/>
                <w:color w:val="FFFFFF" w:themeColor="background1"/>
                <w:sz w:val="18"/>
                <w:szCs w:val="18"/>
              </w:rPr>
              <w:t>893</w:t>
            </w:r>
            <w:r w:rsidR="004E0BDE" w:rsidRPr="004E0BDE">
              <w:rPr>
                <w:rFonts w:ascii="Century Gothic" w:hAnsi="Century Gothic"/>
                <w:bCs/>
                <w:color w:val="FFFFFF" w:themeColor="background1"/>
                <w:sz w:val="18"/>
                <w:szCs w:val="18"/>
              </w:rPr>
              <w:t>5</w:t>
            </w:r>
            <w:r w:rsidRPr="004E0BDE">
              <w:rPr>
                <w:rFonts w:ascii="Century Gothic" w:hAnsi="Century Gothic"/>
                <w:bCs/>
                <w:color w:val="FFFFFF" w:themeColor="background1"/>
                <w:sz w:val="18"/>
                <w:szCs w:val="18"/>
              </w:rPr>
              <w:t>6 ; 3524</w:t>
            </w:r>
          </w:p>
          <w:p w:rsidR="00AC248B" w:rsidRDefault="00AC248B" w:rsidP="00AC248B">
            <w:pPr>
              <w:autoSpaceDE w:val="0"/>
              <w:autoSpaceDN w:val="0"/>
              <w:adjustRightInd w:val="0"/>
              <w:ind w:left="30"/>
              <w:rPr>
                <w:rFonts w:ascii="Century Gothic" w:hAnsi="Century Gothic"/>
                <w:bCs/>
                <w:sz w:val="18"/>
                <w:szCs w:val="18"/>
              </w:rPr>
            </w:pPr>
          </w:p>
          <w:p w:rsidR="004E0BDE" w:rsidRDefault="004E0BDE" w:rsidP="00AC248B">
            <w:pPr>
              <w:autoSpaceDE w:val="0"/>
              <w:autoSpaceDN w:val="0"/>
              <w:adjustRightInd w:val="0"/>
              <w:ind w:left="30"/>
              <w:rPr>
                <w:rFonts w:ascii="Century Gothic" w:hAnsi="Century Gothic"/>
                <w:bCs/>
                <w:sz w:val="18"/>
                <w:szCs w:val="18"/>
              </w:rPr>
            </w:pPr>
          </w:p>
          <w:p w:rsidR="004E0BDE" w:rsidRDefault="004E0BDE" w:rsidP="00AC248B">
            <w:pPr>
              <w:autoSpaceDE w:val="0"/>
              <w:autoSpaceDN w:val="0"/>
              <w:adjustRightInd w:val="0"/>
              <w:ind w:left="30"/>
              <w:rPr>
                <w:rFonts w:ascii="Century Gothic" w:hAnsi="Century Gothic"/>
                <w:bCs/>
                <w:sz w:val="18"/>
                <w:szCs w:val="18"/>
              </w:rPr>
            </w:pPr>
          </w:p>
          <w:p w:rsidR="004E0BDE" w:rsidRDefault="004E0BDE" w:rsidP="00AC248B">
            <w:pPr>
              <w:autoSpaceDE w:val="0"/>
              <w:autoSpaceDN w:val="0"/>
              <w:adjustRightInd w:val="0"/>
              <w:ind w:left="30"/>
              <w:rPr>
                <w:rFonts w:ascii="Century Gothic" w:hAnsi="Century Gothic"/>
                <w:bCs/>
                <w:sz w:val="18"/>
                <w:szCs w:val="18"/>
              </w:rPr>
            </w:pPr>
          </w:p>
          <w:p w:rsidR="004E0BDE" w:rsidRDefault="004E0BDE" w:rsidP="00AC248B">
            <w:pPr>
              <w:autoSpaceDE w:val="0"/>
              <w:autoSpaceDN w:val="0"/>
              <w:adjustRightInd w:val="0"/>
              <w:ind w:left="30"/>
              <w:rPr>
                <w:rFonts w:ascii="Century Gothic" w:hAnsi="Century Gothic"/>
                <w:bCs/>
                <w:sz w:val="18"/>
                <w:szCs w:val="18"/>
              </w:rPr>
            </w:pPr>
          </w:p>
          <w:p w:rsidR="004E0BDE" w:rsidRDefault="004E0BDE" w:rsidP="00AC248B">
            <w:pPr>
              <w:autoSpaceDE w:val="0"/>
              <w:autoSpaceDN w:val="0"/>
              <w:adjustRightInd w:val="0"/>
              <w:ind w:left="30"/>
              <w:rPr>
                <w:rFonts w:ascii="Century Gothic" w:hAnsi="Century Gothic"/>
                <w:bCs/>
                <w:sz w:val="18"/>
                <w:szCs w:val="18"/>
              </w:rPr>
            </w:pPr>
          </w:p>
          <w:p w:rsidR="004E0BDE" w:rsidRDefault="004E0BDE" w:rsidP="00AC248B">
            <w:pPr>
              <w:autoSpaceDE w:val="0"/>
              <w:autoSpaceDN w:val="0"/>
              <w:adjustRightInd w:val="0"/>
              <w:ind w:left="30"/>
              <w:rPr>
                <w:rFonts w:ascii="Century Gothic" w:hAnsi="Century Gothic"/>
                <w:bCs/>
                <w:sz w:val="18"/>
                <w:szCs w:val="18"/>
              </w:rPr>
            </w:pPr>
          </w:p>
          <w:p w:rsidR="00CC5FAC" w:rsidRPr="00E42C69" w:rsidRDefault="00CC5FAC" w:rsidP="00087C61">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AC248B" w:rsidRPr="00BE77A3" w:rsidRDefault="004E0BDE" w:rsidP="00942AA6">
            <w:pPr>
              <w:autoSpaceDE w:val="0"/>
              <w:autoSpaceDN w:val="0"/>
              <w:adjustRightInd w:val="0"/>
              <w:ind w:right="30"/>
              <w:jc w:val="center"/>
              <w:rPr>
                <w:rFonts w:ascii="Century Gothic" w:hAnsi="Century Gothic"/>
                <w:sz w:val="24"/>
                <w:szCs w:val="24"/>
              </w:rPr>
            </w:pPr>
            <w:r>
              <w:rPr>
                <w:rFonts w:ascii="Century Gothic" w:hAnsi="Century Gothic"/>
                <w:sz w:val="18"/>
                <w:szCs w:val="18"/>
              </w:rPr>
              <w:lastRenderedPageBreak/>
              <w:t>64,26 m</w:t>
            </w:r>
          </w:p>
        </w:tc>
      </w:tr>
      <w:tr w:rsidR="00AC248B" w:rsidRPr="00E42C69" w:rsidTr="00CC5FAC">
        <w:trPr>
          <w:trHeight w:val="302"/>
        </w:trPr>
        <w:tc>
          <w:tcPr>
            <w:tcW w:w="7869" w:type="dxa"/>
            <w:shd w:val="clear" w:color="auto" w:fill="92D050"/>
          </w:tcPr>
          <w:p w:rsidR="00AC248B" w:rsidRPr="003B57B4" w:rsidRDefault="00AC248B" w:rsidP="00AC248B">
            <w:pPr>
              <w:autoSpaceDE w:val="0"/>
              <w:autoSpaceDN w:val="0"/>
              <w:adjustRightInd w:val="0"/>
              <w:ind w:left="30"/>
              <w:rPr>
                <w:rFonts w:ascii="Century Gothic" w:hAnsi="Century Gothic"/>
                <w:bCs/>
                <w:color w:val="003300"/>
                <w:sz w:val="20"/>
                <w:szCs w:val="18"/>
              </w:rPr>
            </w:pPr>
            <w:r w:rsidRPr="003B57B4">
              <w:rPr>
                <w:rFonts w:ascii="Century Gothic" w:hAnsi="Century Gothic"/>
                <w:bCs/>
                <w:color w:val="003300"/>
                <w:sz w:val="20"/>
                <w:szCs w:val="18"/>
              </w:rPr>
              <w:lastRenderedPageBreak/>
              <w:t>Tê 90 soldável</w:t>
            </w:r>
          </w:p>
        </w:tc>
        <w:tc>
          <w:tcPr>
            <w:tcW w:w="1419" w:type="dxa"/>
            <w:shd w:val="clear" w:color="auto" w:fill="92D050"/>
          </w:tcPr>
          <w:p w:rsidR="00AC248B" w:rsidRPr="003B57B4" w:rsidRDefault="00AC248B" w:rsidP="00AC248B">
            <w:pPr>
              <w:autoSpaceDE w:val="0"/>
              <w:autoSpaceDN w:val="0"/>
              <w:adjustRightInd w:val="0"/>
              <w:ind w:right="30"/>
              <w:jc w:val="right"/>
              <w:rPr>
                <w:rFonts w:ascii="Century Gothic" w:hAnsi="Century Gothic"/>
                <w:color w:val="003300"/>
                <w:sz w:val="20"/>
                <w:szCs w:val="24"/>
              </w:rPr>
            </w:pPr>
          </w:p>
        </w:tc>
      </w:tr>
      <w:tr w:rsidR="00AC248B" w:rsidRPr="00E42C69" w:rsidTr="00CC5FAC">
        <w:tc>
          <w:tcPr>
            <w:tcW w:w="7869" w:type="dxa"/>
          </w:tcPr>
          <w:p w:rsidR="00AC248B" w:rsidRDefault="00AC248B" w:rsidP="00AC248B">
            <w:pPr>
              <w:autoSpaceDE w:val="0"/>
              <w:autoSpaceDN w:val="0"/>
              <w:adjustRightInd w:val="0"/>
              <w:rPr>
                <w:rFonts w:ascii="Century Gothic" w:hAnsi="Century Gothic" w:cs="Arial"/>
                <w:b/>
                <w:color w:val="FF0000"/>
                <w:sz w:val="18"/>
                <w:szCs w:val="18"/>
              </w:rPr>
            </w:pPr>
            <w:r>
              <w:object w:dxaOrig="6765" w:dyaOrig="6375">
                <v:shape id="_x0000_i1028" type="#_x0000_t75" style="width:132pt;height:124.5pt" o:ole="">
                  <v:imagedata r:id="rId22" o:title=""/>
                </v:shape>
                <o:OLEObject Type="Embed" ProgID="PBrush" ShapeID="_x0000_i1028" DrawAspect="Content" ObjectID="_1737953771" r:id="rId23"/>
              </w:object>
            </w:r>
            <w:r w:rsidRPr="00AD03D4">
              <w:rPr>
                <w:rFonts w:ascii="Century Gothic" w:hAnsi="Century Gothic" w:cs="Arial"/>
                <w:b/>
                <w:color w:val="FF0000"/>
                <w:sz w:val="18"/>
                <w:szCs w:val="18"/>
              </w:rPr>
              <w:t xml:space="preserve"> </w:t>
            </w:r>
          </w:p>
          <w:p w:rsidR="00AC248B" w:rsidRPr="009E06C4" w:rsidRDefault="00AC248B" w:rsidP="00AC248B">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 xml:space="preserve">Este item possui variadas dimensões, </w:t>
            </w:r>
            <w:r w:rsidR="00DB4944">
              <w:rPr>
                <w:rFonts w:ascii="Century Gothic" w:hAnsi="Century Gothic"/>
                <w:bCs/>
                <w:sz w:val="18"/>
                <w:szCs w:val="18"/>
              </w:rPr>
              <w:t>veja</w:t>
            </w:r>
            <w:r>
              <w:rPr>
                <w:rFonts w:ascii="Century Gothic" w:hAnsi="Century Gothic"/>
                <w:bCs/>
                <w:sz w:val="18"/>
                <w:szCs w:val="18"/>
              </w:rPr>
              <w:t xml:space="preserve"> na tabela abaixo as dimensões específicas com suas respectivas quantidades;</w:t>
            </w:r>
          </w:p>
          <w:p w:rsidR="00AC248B" w:rsidRDefault="00AC248B" w:rsidP="00AC248B">
            <w:pPr>
              <w:autoSpaceDE w:val="0"/>
              <w:autoSpaceDN w:val="0"/>
              <w:adjustRightInd w:val="0"/>
              <w:jc w:val="both"/>
              <w:rPr>
                <w:rFonts w:ascii="Century Gothic" w:hAnsi="Century Gothic" w:cs="Arial"/>
                <w:b/>
                <w:color w:val="FF0000"/>
                <w:sz w:val="18"/>
                <w:szCs w:val="18"/>
              </w:rPr>
            </w:pPr>
          </w:p>
          <w:p w:rsidR="00942AA6" w:rsidRPr="004E0BDE" w:rsidRDefault="00AC248B" w:rsidP="00942AA6">
            <w:pPr>
              <w:autoSpaceDE w:val="0"/>
              <w:autoSpaceDN w:val="0"/>
              <w:adjustRightInd w:val="0"/>
              <w:jc w:val="both"/>
              <w:rPr>
                <w:rFonts w:ascii="Century Gothic" w:hAnsi="Century Gothic"/>
                <w:bCs/>
                <w:sz w:val="18"/>
                <w:szCs w:val="18"/>
              </w:rPr>
            </w:pPr>
            <w:r w:rsidRPr="00942AA6">
              <w:rPr>
                <w:rFonts w:ascii="Century Gothic" w:hAnsi="Century Gothic" w:cs="Arial"/>
                <w:b/>
                <w:sz w:val="18"/>
                <w:szCs w:val="18"/>
              </w:rPr>
              <w:t>Informações Gerais:</w:t>
            </w:r>
            <w:r w:rsidR="005D08FA" w:rsidRPr="00942AA6">
              <w:rPr>
                <w:rFonts w:ascii="Century Gothic" w:hAnsi="Century Gothic" w:cs="Arial"/>
                <w:b/>
                <w:sz w:val="18"/>
                <w:szCs w:val="18"/>
              </w:rPr>
              <w:t xml:space="preserve"> </w:t>
            </w:r>
            <w:r w:rsidR="00942AA6" w:rsidRPr="00942AA6">
              <w:rPr>
                <w:rFonts w:ascii="Century Gothic" w:hAnsi="Century Gothic"/>
                <w:bCs/>
                <w:sz w:val="18"/>
                <w:szCs w:val="18"/>
              </w:rPr>
              <w:t>Conexão tipo TÊ soldável, 90°, fabricada em PVC, na cor marrom, com juntas soldadas a frio. Em forma de "T", serve para fazer uma derivação ou união da tubulação nas instalações de água fria predial, possui 3 entradas, sendo uma delas perpendicular,</w:t>
            </w:r>
          </w:p>
          <w:p w:rsidR="00AC248B" w:rsidRPr="004E0BDE" w:rsidRDefault="00AC248B" w:rsidP="00AC248B">
            <w:pPr>
              <w:autoSpaceDE w:val="0"/>
              <w:autoSpaceDN w:val="0"/>
              <w:adjustRightInd w:val="0"/>
              <w:rPr>
                <w:rFonts w:ascii="Century Gothic" w:hAnsi="Century Gothic" w:cs="Arial"/>
                <w:color w:val="FFFFFF" w:themeColor="background1"/>
                <w:sz w:val="18"/>
                <w:szCs w:val="18"/>
              </w:rPr>
            </w:pPr>
          </w:p>
          <w:p w:rsidR="00E15727" w:rsidRPr="004E0BDE" w:rsidRDefault="00AC248B" w:rsidP="004E0BDE">
            <w:pPr>
              <w:autoSpaceDE w:val="0"/>
              <w:autoSpaceDN w:val="0"/>
              <w:adjustRightInd w:val="0"/>
              <w:rPr>
                <w:rFonts w:ascii="Century Gothic" w:hAnsi="Century Gothic"/>
                <w:bCs/>
                <w:color w:val="FFFFFF" w:themeColor="background1"/>
                <w:sz w:val="18"/>
                <w:szCs w:val="18"/>
              </w:rPr>
            </w:pPr>
            <w:r w:rsidRPr="004E0BDE">
              <w:rPr>
                <w:rFonts w:ascii="Century Gothic" w:hAnsi="Century Gothic" w:cs="Arial"/>
                <w:b/>
                <w:color w:val="FFFFFF" w:themeColor="background1"/>
                <w:sz w:val="18"/>
                <w:szCs w:val="18"/>
              </w:rPr>
              <w:t>Código Ref.:</w:t>
            </w:r>
            <w:r w:rsidRPr="004E0BDE">
              <w:rPr>
                <w:rFonts w:ascii="Century Gothic" w:hAnsi="Century Gothic" w:cs="Arial"/>
                <w:color w:val="FFFFFF" w:themeColor="background1"/>
                <w:sz w:val="18"/>
                <w:szCs w:val="18"/>
              </w:rPr>
              <w:t xml:space="preserve"> </w:t>
            </w:r>
            <w:r w:rsidR="00E15727" w:rsidRPr="004E0BDE">
              <w:rPr>
                <w:rFonts w:ascii="Century Gothic" w:hAnsi="Century Gothic"/>
                <w:bCs/>
                <w:color w:val="FFFFFF" w:themeColor="background1"/>
                <w:sz w:val="18"/>
                <w:szCs w:val="18"/>
              </w:rPr>
              <w:t xml:space="preserve">89395 ; 7139 </w:t>
            </w:r>
          </w:p>
          <w:p w:rsidR="004E0BDE" w:rsidRPr="00E42C69" w:rsidRDefault="004E0BDE" w:rsidP="004E0BDE">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AC248B" w:rsidRPr="00BE77A3" w:rsidRDefault="007D008B" w:rsidP="00942AA6">
            <w:pPr>
              <w:autoSpaceDE w:val="0"/>
              <w:autoSpaceDN w:val="0"/>
              <w:adjustRightInd w:val="0"/>
              <w:ind w:right="30"/>
              <w:jc w:val="center"/>
              <w:rPr>
                <w:rFonts w:ascii="Century Gothic" w:hAnsi="Century Gothic"/>
                <w:sz w:val="18"/>
                <w:szCs w:val="18"/>
              </w:rPr>
            </w:pPr>
            <w:r>
              <w:rPr>
                <w:rFonts w:ascii="Century Gothic" w:hAnsi="Century Gothic"/>
                <w:sz w:val="18"/>
                <w:szCs w:val="18"/>
              </w:rPr>
              <w:t>2</w:t>
            </w:r>
            <w:r w:rsidR="004E0BDE" w:rsidRPr="00BE77A3">
              <w:rPr>
                <w:rFonts w:ascii="Century Gothic" w:hAnsi="Century Gothic"/>
                <w:sz w:val="18"/>
                <w:szCs w:val="18"/>
              </w:rPr>
              <w:t xml:space="preserve"> pç</w:t>
            </w:r>
          </w:p>
        </w:tc>
      </w:tr>
      <w:tr w:rsidR="00AC248B" w:rsidRPr="00BE77A3" w:rsidTr="00CC5FAC">
        <w:tc>
          <w:tcPr>
            <w:tcW w:w="7869" w:type="dxa"/>
            <w:shd w:val="clear" w:color="auto" w:fill="276F47"/>
          </w:tcPr>
          <w:p w:rsidR="00AC248B" w:rsidRPr="007B4F7B" w:rsidRDefault="00AC248B" w:rsidP="00AC248B">
            <w:pPr>
              <w:autoSpaceDE w:val="0"/>
              <w:autoSpaceDN w:val="0"/>
              <w:adjustRightInd w:val="0"/>
              <w:ind w:left="30"/>
              <w:rPr>
                <w:rFonts w:ascii="Century Gothic" w:hAnsi="Century Gothic"/>
                <w:b/>
                <w:bCs/>
                <w:color w:val="FFFFFF" w:themeColor="background1"/>
                <w:sz w:val="20"/>
                <w:szCs w:val="18"/>
              </w:rPr>
            </w:pPr>
            <w:r w:rsidRPr="007B4F7B">
              <w:rPr>
                <w:rFonts w:ascii="Century Gothic" w:hAnsi="Century Gothic"/>
                <w:b/>
                <w:bCs/>
                <w:color w:val="FFFFFF" w:themeColor="background1"/>
                <w:sz w:val="20"/>
                <w:szCs w:val="18"/>
              </w:rPr>
              <w:t>Água fria - PVC soldável azul com bucha latão</w:t>
            </w:r>
          </w:p>
        </w:tc>
        <w:tc>
          <w:tcPr>
            <w:tcW w:w="1419" w:type="dxa"/>
            <w:shd w:val="clear" w:color="auto" w:fill="276F47"/>
          </w:tcPr>
          <w:p w:rsidR="00AC248B" w:rsidRPr="007B4F7B" w:rsidRDefault="00AC248B" w:rsidP="00AC248B">
            <w:pPr>
              <w:autoSpaceDE w:val="0"/>
              <w:autoSpaceDN w:val="0"/>
              <w:adjustRightInd w:val="0"/>
              <w:ind w:right="30"/>
              <w:jc w:val="right"/>
              <w:rPr>
                <w:rFonts w:ascii="Century Gothic" w:hAnsi="Century Gothic"/>
                <w:b/>
                <w:color w:val="FFFFFF" w:themeColor="background1"/>
                <w:sz w:val="24"/>
                <w:szCs w:val="24"/>
              </w:rPr>
            </w:pPr>
          </w:p>
        </w:tc>
      </w:tr>
      <w:tr w:rsidR="00AC248B" w:rsidRPr="00E42C69" w:rsidTr="00CC5FAC">
        <w:trPr>
          <w:trHeight w:val="372"/>
        </w:trPr>
        <w:tc>
          <w:tcPr>
            <w:tcW w:w="7869" w:type="dxa"/>
            <w:shd w:val="clear" w:color="auto" w:fill="92D050"/>
            <w:vAlign w:val="center"/>
          </w:tcPr>
          <w:p w:rsidR="00AC248B" w:rsidRPr="007B4F7B" w:rsidRDefault="00AC248B" w:rsidP="00AC248B">
            <w:pPr>
              <w:autoSpaceDE w:val="0"/>
              <w:autoSpaceDN w:val="0"/>
              <w:adjustRightInd w:val="0"/>
              <w:ind w:left="30"/>
              <w:rPr>
                <w:rFonts w:ascii="Century Gothic" w:hAnsi="Century Gothic"/>
                <w:bCs/>
                <w:color w:val="003300"/>
                <w:sz w:val="20"/>
                <w:szCs w:val="18"/>
              </w:rPr>
            </w:pPr>
            <w:r w:rsidRPr="007B4F7B">
              <w:rPr>
                <w:rFonts w:ascii="Century Gothic" w:hAnsi="Century Gothic"/>
                <w:bCs/>
                <w:color w:val="003300"/>
                <w:sz w:val="20"/>
                <w:szCs w:val="18"/>
              </w:rPr>
              <w:t>Joelho de redução 90º soldável com bucha de latão</w:t>
            </w:r>
          </w:p>
        </w:tc>
        <w:tc>
          <w:tcPr>
            <w:tcW w:w="1419" w:type="dxa"/>
            <w:shd w:val="clear" w:color="auto" w:fill="92D050"/>
            <w:vAlign w:val="center"/>
          </w:tcPr>
          <w:p w:rsidR="00AC248B" w:rsidRPr="007B4F7B" w:rsidRDefault="00AC248B" w:rsidP="00AC248B">
            <w:pPr>
              <w:autoSpaceDE w:val="0"/>
              <w:autoSpaceDN w:val="0"/>
              <w:adjustRightInd w:val="0"/>
              <w:ind w:right="30"/>
              <w:jc w:val="center"/>
              <w:rPr>
                <w:rFonts w:ascii="Century Gothic" w:hAnsi="Century Gothic"/>
                <w:color w:val="003300"/>
                <w:sz w:val="20"/>
                <w:szCs w:val="24"/>
              </w:rPr>
            </w:pPr>
          </w:p>
        </w:tc>
      </w:tr>
      <w:tr w:rsidR="00AC248B" w:rsidRPr="00E42C69" w:rsidTr="00CC5FAC">
        <w:trPr>
          <w:trHeight w:val="5102"/>
        </w:trPr>
        <w:tc>
          <w:tcPr>
            <w:tcW w:w="7869" w:type="dxa"/>
          </w:tcPr>
          <w:p w:rsidR="00AC248B" w:rsidRDefault="00AC248B" w:rsidP="00AC248B">
            <w:pPr>
              <w:autoSpaceDE w:val="0"/>
              <w:autoSpaceDN w:val="0"/>
              <w:adjustRightInd w:val="0"/>
            </w:pPr>
          </w:p>
          <w:p w:rsidR="00AC248B" w:rsidRDefault="00AC248B" w:rsidP="00AC248B">
            <w:pPr>
              <w:autoSpaceDE w:val="0"/>
              <w:autoSpaceDN w:val="0"/>
              <w:adjustRightInd w:val="0"/>
              <w:rPr>
                <w:rFonts w:ascii="Century Gothic" w:hAnsi="Century Gothic"/>
                <w:bCs/>
                <w:sz w:val="18"/>
                <w:szCs w:val="18"/>
              </w:rPr>
            </w:pPr>
            <w:r>
              <w:object w:dxaOrig="9750" w:dyaOrig="9120">
                <v:shape id="_x0000_i1029" type="#_x0000_t75" style="width:175.5pt;height:164.25pt" o:ole="">
                  <v:imagedata r:id="rId24" o:title=""/>
                </v:shape>
                <o:OLEObject Type="Embed" ProgID="PBrush" ShapeID="_x0000_i1029" DrawAspect="Content" ObjectID="_1737953772" r:id="rId25"/>
              </w:object>
            </w:r>
          </w:p>
          <w:p w:rsidR="00AC248B" w:rsidRPr="00FA05C0" w:rsidRDefault="00AC248B" w:rsidP="00AC248B">
            <w:pPr>
              <w:autoSpaceDE w:val="0"/>
              <w:autoSpaceDN w:val="0"/>
              <w:adjustRightInd w:val="0"/>
              <w:ind w:left="30"/>
              <w:rPr>
                <w:rFonts w:ascii="Century Gothic" w:hAnsi="Century Gothic"/>
                <w:bCs/>
                <w:sz w:val="18"/>
                <w:szCs w:val="18"/>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25 mm - 1</w:t>
            </w:r>
            <w:r w:rsidRPr="00E42C69">
              <w:rPr>
                <w:rFonts w:ascii="Century Gothic" w:hAnsi="Century Gothic"/>
                <w:bCs/>
                <w:sz w:val="18"/>
                <w:szCs w:val="18"/>
              </w:rPr>
              <w:t>/</w:t>
            </w:r>
            <w:r>
              <w:rPr>
                <w:rFonts w:ascii="Century Gothic" w:hAnsi="Century Gothic"/>
                <w:bCs/>
                <w:sz w:val="18"/>
                <w:szCs w:val="18"/>
              </w:rPr>
              <w:t>2</w:t>
            </w:r>
            <w:r w:rsidRPr="00E42C69">
              <w:rPr>
                <w:rFonts w:ascii="Century Gothic" w:hAnsi="Century Gothic"/>
                <w:bCs/>
                <w:sz w:val="18"/>
                <w:szCs w:val="18"/>
              </w:rPr>
              <w:t>"</w:t>
            </w:r>
          </w:p>
          <w:p w:rsidR="00AC248B" w:rsidRPr="00FA05C0" w:rsidRDefault="00AC248B" w:rsidP="00AC248B">
            <w:pPr>
              <w:autoSpaceDE w:val="0"/>
              <w:autoSpaceDN w:val="0"/>
              <w:adjustRightInd w:val="0"/>
              <w:rPr>
                <w:rFonts w:ascii="Century Gothic" w:hAnsi="Century Gothic" w:cs="Arial"/>
                <w:sz w:val="18"/>
                <w:szCs w:val="18"/>
              </w:rPr>
            </w:pPr>
          </w:p>
          <w:p w:rsidR="00AC248B" w:rsidRDefault="00AC248B" w:rsidP="00AC248B">
            <w:pPr>
              <w:autoSpaceDE w:val="0"/>
              <w:autoSpaceDN w:val="0"/>
              <w:adjustRightInd w:val="0"/>
              <w:jc w:val="both"/>
              <w:rPr>
                <w:rFonts w:ascii="Century Gothic" w:hAnsi="Century Gothic"/>
                <w:bCs/>
                <w:sz w:val="18"/>
                <w:szCs w:val="18"/>
              </w:rPr>
            </w:pPr>
            <w:r w:rsidRPr="00FA05C0">
              <w:rPr>
                <w:rFonts w:ascii="Century Gothic" w:hAnsi="Century Gothic" w:cs="Arial"/>
                <w:b/>
                <w:sz w:val="18"/>
                <w:szCs w:val="18"/>
              </w:rPr>
              <w:t>Informações Gerais:</w:t>
            </w:r>
            <w:r w:rsidRPr="00FA05C0">
              <w:rPr>
                <w:rFonts w:ascii="Century Gothic" w:hAnsi="Century Gothic" w:cs="Arial"/>
                <w:sz w:val="18"/>
                <w:szCs w:val="18"/>
              </w:rPr>
              <w:t xml:space="preserve"> </w:t>
            </w:r>
            <w:r w:rsidRPr="00A40FCC">
              <w:rPr>
                <w:rFonts w:ascii="Century Gothic" w:hAnsi="Century Gothic"/>
                <w:bCs/>
                <w:sz w:val="18"/>
                <w:szCs w:val="18"/>
              </w:rPr>
              <w:t>Conexão do tipo JOELHO, fabricado em PVC mais resistente na cor azul, com</w:t>
            </w:r>
            <w:r>
              <w:rPr>
                <w:rFonts w:ascii="Century Gothic" w:hAnsi="Century Gothic"/>
                <w:bCs/>
                <w:sz w:val="18"/>
                <w:szCs w:val="18"/>
              </w:rPr>
              <w:t xml:space="preserve"> </w:t>
            </w:r>
            <w:r w:rsidRPr="00A40FCC">
              <w:rPr>
                <w:rFonts w:ascii="Century Gothic" w:hAnsi="Century Gothic"/>
                <w:bCs/>
                <w:sz w:val="18"/>
                <w:szCs w:val="18"/>
              </w:rPr>
              <w:t>reforço de bucha de latão, junção soldável, bitolas com redução de 25mm x 1/2".</w:t>
            </w:r>
            <w:r>
              <w:rPr>
                <w:rFonts w:ascii="Century Gothic" w:hAnsi="Century Gothic"/>
                <w:bCs/>
                <w:sz w:val="18"/>
                <w:szCs w:val="18"/>
              </w:rPr>
              <w:t xml:space="preserve"> </w:t>
            </w:r>
            <w:r w:rsidRPr="00A40FCC">
              <w:rPr>
                <w:rFonts w:ascii="Century Gothic" w:hAnsi="Century Gothic"/>
                <w:bCs/>
                <w:sz w:val="18"/>
                <w:szCs w:val="18"/>
              </w:rPr>
              <w:t>Esse tipo de conexão serve para junção de tubos, de bitolas e tipos de material</w:t>
            </w:r>
            <w:r>
              <w:rPr>
                <w:rFonts w:ascii="Century Gothic" w:hAnsi="Century Gothic"/>
                <w:bCs/>
                <w:sz w:val="18"/>
                <w:szCs w:val="18"/>
              </w:rPr>
              <w:t xml:space="preserve"> </w:t>
            </w:r>
            <w:r w:rsidRPr="00A40FCC">
              <w:rPr>
                <w:rFonts w:ascii="Century Gothic" w:hAnsi="Century Gothic"/>
                <w:bCs/>
                <w:sz w:val="18"/>
                <w:szCs w:val="18"/>
              </w:rPr>
              <w:t>diferentes, para a condução e direcionamento da água à 90 graus nas</w:t>
            </w:r>
            <w:r>
              <w:rPr>
                <w:rFonts w:ascii="Century Gothic" w:hAnsi="Century Gothic"/>
                <w:bCs/>
                <w:sz w:val="18"/>
                <w:szCs w:val="18"/>
              </w:rPr>
              <w:t xml:space="preserve"> </w:t>
            </w:r>
            <w:r w:rsidRPr="00A40FCC">
              <w:rPr>
                <w:rFonts w:ascii="Century Gothic" w:hAnsi="Century Gothic"/>
                <w:bCs/>
                <w:sz w:val="18"/>
                <w:szCs w:val="18"/>
              </w:rPr>
              <w:t>instalações de água fria predial.</w:t>
            </w:r>
          </w:p>
          <w:p w:rsidR="00AC248B" w:rsidRDefault="00AC248B" w:rsidP="00AC248B">
            <w:pPr>
              <w:autoSpaceDE w:val="0"/>
              <w:autoSpaceDN w:val="0"/>
              <w:adjustRightInd w:val="0"/>
              <w:jc w:val="both"/>
              <w:rPr>
                <w:rFonts w:ascii="Century Gothic" w:hAnsi="Century Gothic" w:cs="Arial"/>
                <w:sz w:val="18"/>
                <w:szCs w:val="18"/>
              </w:rPr>
            </w:pPr>
          </w:p>
          <w:p w:rsidR="00AC248B" w:rsidRPr="006C31EE" w:rsidRDefault="00AC248B" w:rsidP="00AC248B">
            <w:pPr>
              <w:autoSpaceDE w:val="0"/>
              <w:autoSpaceDN w:val="0"/>
              <w:adjustRightInd w:val="0"/>
              <w:ind w:left="30"/>
              <w:rPr>
                <w:rFonts w:ascii="Century Gothic" w:hAnsi="Century Gothic"/>
                <w:bCs/>
                <w:color w:val="FFFFFF" w:themeColor="background1"/>
                <w:sz w:val="18"/>
                <w:szCs w:val="18"/>
              </w:rPr>
            </w:pPr>
            <w:r w:rsidRPr="006C31EE">
              <w:rPr>
                <w:rFonts w:ascii="Century Gothic" w:hAnsi="Century Gothic" w:cs="Arial"/>
                <w:b/>
                <w:color w:val="FFFFFF" w:themeColor="background1"/>
                <w:sz w:val="18"/>
                <w:szCs w:val="18"/>
              </w:rPr>
              <w:t>Código Ref.:</w:t>
            </w:r>
            <w:r w:rsidRPr="006C31EE">
              <w:rPr>
                <w:rFonts w:ascii="Century Gothic" w:hAnsi="Century Gothic"/>
                <w:bCs/>
                <w:color w:val="FFFFFF" w:themeColor="background1"/>
                <w:sz w:val="18"/>
                <w:szCs w:val="18"/>
              </w:rPr>
              <w:t xml:space="preserve"> 90373 ; 20147</w:t>
            </w:r>
          </w:p>
          <w:p w:rsidR="007D008B" w:rsidRPr="00E42C69" w:rsidRDefault="007D008B" w:rsidP="00AC248B">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AC248B" w:rsidRPr="00BE77A3" w:rsidRDefault="007D008B" w:rsidP="00AC248B">
            <w:pPr>
              <w:autoSpaceDE w:val="0"/>
              <w:autoSpaceDN w:val="0"/>
              <w:adjustRightInd w:val="0"/>
              <w:ind w:right="30"/>
              <w:jc w:val="center"/>
              <w:rPr>
                <w:rFonts w:ascii="Century Gothic" w:hAnsi="Century Gothic"/>
                <w:sz w:val="24"/>
                <w:szCs w:val="24"/>
              </w:rPr>
            </w:pPr>
            <w:r>
              <w:rPr>
                <w:rFonts w:ascii="Century Gothic" w:hAnsi="Century Gothic"/>
                <w:sz w:val="18"/>
                <w:szCs w:val="18"/>
              </w:rPr>
              <w:t>3</w:t>
            </w:r>
            <w:r w:rsidR="00AC248B" w:rsidRPr="00BE77A3">
              <w:rPr>
                <w:rFonts w:ascii="Century Gothic" w:hAnsi="Century Gothic"/>
                <w:sz w:val="18"/>
                <w:szCs w:val="18"/>
              </w:rPr>
              <w:t xml:space="preserve"> pç</w:t>
            </w:r>
          </w:p>
        </w:tc>
      </w:tr>
    </w:tbl>
    <w:p w:rsidR="00087C61" w:rsidRDefault="00087C61" w:rsidP="00DA539F">
      <w:pPr>
        <w:spacing w:after="0"/>
        <w:jc w:val="center"/>
        <w:rPr>
          <w:rFonts w:ascii="Century Gothic" w:hAnsi="Century Gothic" w:cs="Arial"/>
        </w:rPr>
      </w:pPr>
    </w:p>
    <w:p w:rsidR="00087C61" w:rsidRDefault="00087C61" w:rsidP="00DA539F">
      <w:pPr>
        <w:spacing w:after="0"/>
        <w:jc w:val="center"/>
        <w:rPr>
          <w:rFonts w:ascii="Century Gothic" w:hAnsi="Century Gothic" w:cs="Arial"/>
        </w:rPr>
      </w:pPr>
    </w:p>
    <w:p w:rsidR="00DA539F" w:rsidRPr="00DC1C0C" w:rsidRDefault="00DA539F" w:rsidP="00DA539F">
      <w:pPr>
        <w:spacing w:after="0"/>
        <w:jc w:val="center"/>
        <w:rPr>
          <w:rFonts w:ascii="Century Gothic" w:hAnsi="Century Gothic" w:cs="Arial"/>
        </w:rPr>
      </w:pPr>
      <w:r w:rsidRPr="00DC1C0C">
        <w:rPr>
          <w:rFonts w:ascii="Century Gothic" w:hAnsi="Century Gothic" w:cs="Arial"/>
        </w:rPr>
        <w:t>___________________________________________</w:t>
      </w:r>
    </w:p>
    <w:p w:rsidR="00DA539F" w:rsidRPr="00DC1C0C" w:rsidRDefault="00DA539F" w:rsidP="00DA539F">
      <w:pPr>
        <w:spacing w:after="0"/>
        <w:jc w:val="center"/>
        <w:rPr>
          <w:rFonts w:ascii="Century Gothic" w:hAnsi="Century Gothic" w:cs="Arial"/>
          <w:b/>
        </w:rPr>
      </w:pPr>
      <w:r w:rsidRPr="00DC1C0C">
        <w:rPr>
          <w:rFonts w:ascii="Century Gothic" w:hAnsi="Century Gothic" w:cs="Arial"/>
          <w:b/>
        </w:rPr>
        <w:t>Guilherme Simplício Dias</w:t>
      </w:r>
    </w:p>
    <w:p w:rsidR="00DA539F" w:rsidRPr="00087C61" w:rsidRDefault="00DA539F" w:rsidP="00087C61">
      <w:pPr>
        <w:spacing w:after="0"/>
        <w:jc w:val="center"/>
        <w:rPr>
          <w:rFonts w:ascii="Century Gothic" w:hAnsi="Century Gothic" w:cs="Arial"/>
          <w:sz w:val="28"/>
        </w:rPr>
      </w:pPr>
      <w:r w:rsidRPr="00DC1C0C">
        <w:rPr>
          <w:rFonts w:ascii="Century Gothic" w:hAnsi="Century Gothic" w:cs="Arial"/>
        </w:rPr>
        <w:t>Engenheiro Civil – CREA MT 36575</w:t>
      </w:r>
      <w:bookmarkStart w:id="0" w:name="_GoBack"/>
      <w:bookmarkEnd w:id="0"/>
    </w:p>
    <w:sectPr w:rsidR="00DA539F" w:rsidRPr="00087C61" w:rsidSect="00994CEF">
      <w:headerReference w:type="default" r:id="rId26"/>
      <w:footerReference w:type="default" r:id="rId27"/>
      <w:pgSz w:w="11907" w:h="16839"/>
      <w:pgMar w:top="1134" w:right="1134" w:bottom="993" w:left="1701" w:header="426" w:footer="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092E" w:rsidRDefault="00A5092E">
      <w:pPr>
        <w:spacing w:after="0" w:line="240" w:lineRule="auto"/>
      </w:pPr>
      <w:r>
        <w:separator/>
      </w:r>
    </w:p>
  </w:endnote>
  <w:endnote w:type="continuationSeparator" w:id="0">
    <w:p w:rsidR="00A5092E" w:rsidRDefault="00A509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69139"/>
      <w:docPartObj>
        <w:docPartGallery w:val="Page Numbers (Bottom of Page)"/>
        <w:docPartUnique/>
      </w:docPartObj>
    </w:sdtPr>
    <w:sdtContent>
      <w:p w:rsidR="00087C61" w:rsidRDefault="00087C61" w:rsidP="00087C61">
        <w:pPr>
          <w:pStyle w:val="Rodap"/>
          <w:jc w:val="right"/>
        </w:pPr>
        <w:r>
          <w:fldChar w:fldCharType="begin"/>
        </w:r>
        <w:r>
          <w:instrText xml:space="preserve"> PAGE   \* MERGEFORMAT </w:instrText>
        </w:r>
        <w:r>
          <w:fldChar w:fldCharType="separate"/>
        </w:r>
        <w:r>
          <w:rPr>
            <w:noProof/>
          </w:rPr>
          <w:t>8</w:t>
        </w:r>
        <w:r>
          <w:rPr>
            <w:noProof/>
          </w:rPr>
          <w:fldChar w:fldCharType="end"/>
        </w:r>
      </w:p>
    </w:sdtContent>
  </w:sdt>
  <w:p w:rsidR="00087C61" w:rsidRPr="0038536A" w:rsidRDefault="00087C61" w:rsidP="00087C61">
    <w:pPr>
      <w:pStyle w:val="Rodap"/>
      <w:spacing w:after="0" w:line="240" w:lineRule="auto"/>
      <w:jc w:val="center"/>
      <w:rPr>
        <w:rFonts w:ascii="Arial Narrow" w:hAnsi="Arial Narrow"/>
        <w:sz w:val="18"/>
        <w:szCs w:val="18"/>
      </w:rPr>
    </w:pPr>
    <w:r w:rsidRPr="0038536A">
      <w:rPr>
        <w:rFonts w:ascii="Arial Narrow" w:hAnsi="Arial Narrow"/>
        <w:sz w:val="18"/>
        <w:szCs w:val="18"/>
      </w:rPr>
      <w:t xml:space="preserve">Prefeitura Municipal de Várzea Grande - </w:t>
    </w:r>
    <w:r w:rsidRPr="0038536A">
      <w:rPr>
        <w:rFonts w:ascii="Arial Narrow" w:hAnsi="Arial Narrow"/>
        <w:b/>
        <w:sz w:val="18"/>
        <w:szCs w:val="18"/>
      </w:rPr>
      <w:t>www.varzeagrande.mt.gov.br</w:t>
    </w:r>
  </w:p>
  <w:p w:rsidR="00BA27B0" w:rsidRDefault="00087C61" w:rsidP="00087C61">
    <w:pPr>
      <w:pStyle w:val="Rodap"/>
      <w:spacing w:after="0" w:line="240" w:lineRule="auto"/>
      <w:jc w:val="center"/>
      <w:rPr>
        <w:rFonts w:ascii="Arial Narrow" w:hAnsi="Arial Narrow"/>
        <w:b/>
        <w:sz w:val="18"/>
        <w:szCs w:val="18"/>
      </w:rPr>
    </w:pPr>
    <w:r w:rsidRPr="0038536A">
      <w:rPr>
        <w:rFonts w:ascii="Arial Narrow" w:hAnsi="Arial Narrow"/>
        <w:sz w:val="18"/>
        <w:szCs w:val="18"/>
      </w:rPr>
      <w:t xml:space="preserve">Avenida Castelo Branco, Paço Municipal, n.2500 - Várzea Grande - Mato Grosso - Brasil - CEP 78125-700 </w:t>
    </w:r>
    <w:r w:rsidRPr="0038536A">
      <w:rPr>
        <w:rFonts w:ascii="Arial Narrow" w:hAnsi="Arial Narrow"/>
        <w:b/>
        <w:sz w:val="18"/>
        <w:szCs w:val="18"/>
      </w:rPr>
      <w:t>Fone: (65) 3688-8151</w:t>
    </w:r>
  </w:p>
  <w:p w:rsidR="00087C61" w:rsidRPr="00087C61" w:rsidRDefault="00087C61" w:rsidP="00087C61">
    <w:pPr>
      <w:pStyle w:val="Rodap"/>
      <w:spacing w:after="0" w:line="240" w:lineRule="auto"/>
      <w:jc w:val="center"/>
      <w:rPr>
        <w:rFonts w:ascii="Arial Narrow" w:hAnsi="Arial Narrow"/>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092E" w:rsidRDefault="00A5092E">
      <w:pPr>
        <w:spacing w:after="0" w:line="240" w:lineRule="auto"/>
      </w:pPr>
      <w:r>
        <w:separator/>
      </w:r>
    </w:p>
  </w:footnote>
  <w:footnote w:type="continuationSeparator" w:id="0">
    <w:p w:rsidR="00A5092E" w:rsidRDefault="00A5092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comgrade"/>
      <w:tblW w:w="92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7786"/>
      <w:gridCol w:w="222"/>
      <w:gridCol w:w="1693"/>
    </w:tblGrid>
    <w:tr w:rsidR="00BA27B0" w:rsidTr="00087C61">
      <w:trPr>
        <w:trHeight w:val="211"/>
      </w:trPr>
      <w:tc>
        <w:tcPr>
          <w:tcW w:w="7786" w:type="dxa"/>
          <w:vMerge w:val="restart"/>
        </w:tcPr>
        <w:p w:rsidR="00BA27B0" w:rsidRDefault="00087C61">
          <w:pPr>
            <w:autoSpaceDE w:val="0"/>
            <w:autoSpaceDN w:val="0"/>
            <w:adjustRightInd w:val="0"/>
            <w:ind w:left="30"/>
            <w:rPr>
              <w:rFonts w:ascii="Times New Roman" w:hAnsi="Times New Roman"/>
              <w:sz w:val="24"/>
              <w:szCs w:val="24"/>
            </w:rPr>
          </w:pPr>
          <w:r w:rsidRPr="00C46936">
            <w:rPr>
              <w:noProof/>
            </w:rPr>
            <w:drawing>
              <wp:anchor distT="0" distB="0" distL="114300" distR="114300" simplePos="0" relativeHeight="251659264" behindDoc="0" locked="0" layoutInCell="1" allowOverlap="1" wp14:anchorId="2BB33AE1" wp14:editId="15E6A3E1">
                <wp:simplePos x="0" y="0"/>
                <wp:positionH relativeFrom="column">
                  <wp:posOffset>-68580</wp:posOffset>
                </wp:positionH>
                <wp:positionV relativeFrom="paragraph">
                  <wp:posOffset>213995</wp:posOffset>
                </wp:positionV>
                <wp:extent cx="4807392" cy="882141"/>
                <wp:effectExtent l="0" t="0" r="0" b="0"/>
                <wp:wrapSquare wrapText="bothSides"/>
                <wp:docPr id="3" name="Imagem 3" descr="Text&#10;&#10;Description automatically generated">
                  <a:extLst xmlns:a="http://schemas.openxmlformats.org/drawingml/2006/main">
                    <a:ext uri="{FF2B5EF4-FFF2-40B4-BE49-F238E27FC236}">
                      <a16:creationId xmlns:a16="http://schemas.microsoft.com/office/drawing/2014/main" id="{BCFF98F5-8A6B-4446-9B13-E6895AEB064D}"/>
                    </a:ext>
                  </a:extLst>
                </wp:docPr>
                <wp:cNvGraphicFramePr/>
                <a:graphic xmlns:a="http://schemas.openxmlformats.org/drawingml/2006/main">
                  <a:graphicData uri="http://schemas.openxmlformats.org/drawingml/2006/picture">
                    <pic:pic xmlns:pic="http://schemas.openxmlformats.org/drawingml/2006/picture">
                      <pic:nvPicPr>
                        <pic:cNvPr id="4" name="Picture 1" descr="Text&#10;&#10;Description automatically generated">
                          <a:extLst>
                            <a:ext uri="{FF2B5EF4-FFF2-40B4-BE49-F238E27FC236}">
                              <a16:creationId xmlns:a16="http://schemas.microsoft.com/office/drawing/2014/main" id="{BCFF98F5-8A6B-4446-9B13-E6895AEB064D}"/>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07392" cy="882141"/>
                        </a:xfrm>
                        <a:prstGeom prst="rect">
                          <a:avLst/>
                        </a:prstGeom>
                      </pic:spPr>
                    </pic:pic>
                  </a:graphicData>
                </a:graphic>
              </wp:anchor>
            </w:drawing>
          </w:r>
          <w:hyperlink r:id="rId2" w:history="1"/>
        </w:p>
      </w:tc>
      <w:tc>
        <w:tcPr>
          <w:tcW w:w="581" w:type="dxa"/>
        </w:tcPr>
        <w:p w:rsidR="00BA27B0" w:rsidRDefault="00BA27B0">
          <w:pPr>
            <w:autoSpaceDE w:val="0"/>
            <w:autoSpaceDN w:val="0"/>
            <w:adjustRightInd w:val="0"/>
            <w:ind w:left="30"/>
            <w:rPr>
              <w:rFonts w:ascii="Times New Roman" w:hAnsi="Times New Roman"/>
              <w:sz w:val="24"/>
              <w:szCs w:val="24"/>
            </w:rPr>
          </w:pPr>
        </w:p>
      </w:tc>
      <w:tc>
        <w:tcPr>
          <w:tcW w:w="862" w:type="dxa"/>
        </w:tcPr>
        <w:p w:rsidR="00BA27B0" w:rsidRDefault="00BA27B0">
          <w:pPr>
            <w:autoSpaceDE w:val="0"/>
            <w:autoSpaceDN w:val="0"/>
            <w:adjustRightInd w:val="0"/>
            <w:ind w:right="30"/>
            <w:jc w:val="right"/>
            <w:rPr>
              <w:rFonts w:ascii="Times New Roman" w:hAnsi="Times New Roman"/>
              <w:sz w:val="24"/>
              <w:szCs w:val="24"/>
            </w:rPr>
          </w:pPr>
        </w:p>
      </w:tc>
    </w:tr>
    <w:tr w:rsidR="00BA27B0" w:rsidRPr="00994CEF" w:rsidTr="00087C61">
      <w:trPr>
        <w:trHeight w:val="180"/>
      </w:trPr>
      <w:tc>
        <w:tcPr>
          <w:tcW w:w="7786" w:type="dxa"/>
          <w:vMerge/>
        </w:tcPr>
        <w:p w:rsidR="00BA27B0" w:rsidRDefault="00BA27B0" w:rsidP="00994CEF">
          <w:pPr>
            <w:widowControl w:val="0"/>
            <w:autoSpaceDE w:val="0"/>
            <w:autoSpaceDN w:val="0"/>
            <w:adjustRightInd w:val="0"/>
            <w:rPr>
              <w:rFonts w:ascii="Times New Roman" w:hAnsi="Times New Roman"/>
              <w:sz w:val="24"/>
              <w:szCs w:val="24"/>
            </w:rPr>
          </w:pPr>
        </w:p>
      </w:tc>
      <w:tc>
        <w:tcPr>
          <w:tcW w:w="581" w:type="dxa"/>
        </w:tcPr>
        <w:p w:rsidR="00BA27B0" w:rsidRPr="00F05949" w:rsidRDefault="00BA27B0" w:rsidP="00994CEF">
          <w:pPr>
            <w:autoSpaceDE w:val="0"/>
            <w:autoSpaceDN w:val="0"/>
            <w:adjustRightInd w:val="0"/>
            <w:ind w:left="30"/>
            <w:rPr>
              <w:rFonts w:ascii="Century Gothic" w:hAnsi="Century Gothic"/>
              <w:color w:val="003300"/>
              <w:sz w:val="24"/>
              <w:szCs w:val="24"/>
            </w:rPr>
          </w:pPr>
        </w:p>
      </w:tc>
      <w:tc>
        <w:tcPr>
          <w:tcW w:w="862" w:type="dxa"/>
        </w:tcPr>
        <w:p w:rsidR="00BA27B0" w:rsidRPr="00994CEF" w:rsidRDefault="00087C61" w:rsidP="007D008B">
          <w:pPr>
            <w:autoSpaceDE w:val="0"/>
            <w:autoSpaceDN w:val="0"/>
            <w:adjustRightInd w:val="0"/>
            <w:ind w:left="30"/>
            <w:rPr>
              <w:rFonts w:ascii="Century Gothic" w:hAnsi="Century Gothic"/>
              <w:b/>
              <w:bCs/>
              <w:color w:val="003300"/>
              <w:sz w:val="18"/>
              <w:szCs w:val="18"/>
            </w:rPr>
          </w:pPr>
          <w:r>
            <w:rPr>
              <w:noProof/>
            </w:rPr>
            <w:drawing>
              <wp:anchor distT="0" distB="0" distL="114300" distR="114300" simplePos="0" relativeHeight="251661312" behindDoc="1" locked="0" layoutInCell="1" allowOverlap="1" wp14:anchorId="523F0B19" wp14:editId="5799A5EF">
                <wp:simplePos x="0" y="0"/>
                <wp:positionH relativeFrom="column">
                  <wp:posOffset>-68580</wp:posOffset>
                </wp:positionH>
                <wp:positionV relativeFrom="paragraph">
                  <wp:posOffset>59690</wp:posOffset>
                </wp:positionV>
                <wp:extent cx="937895" cy="866775"/>
                <wp:effectExtent l="0" t="0" r="0" b="0"/>
                <wp:wrapTight wrapText="bothSides">
                  <wp:wrapPolygon edited="0">
                    <wp:start x="6581" y="0"/>
                    <wp:lineTo x="3949" y="1424"/>
                    <wp:lineTo x="0" y="5697"/>
                    <wp:lineTo x="0" y="16615"/>
                    <wp:lineTo x="5265" y="21363"/>
                    <wp:lineTo x="6581" y="21363"/>
                    <wp:lineTo x="14478" y="21363"/>
                    <wp:lineTo x="15794" y="21363"/>
                    <wp:lineTo x="21059" y="16615"/>
                    <wp:lineTo x="21059" y="5697"/>
                    <wp:lineTo x="17110" y="1424"/>
                    <wp:lineTo x="14478" y="0"/>
                    <wp:lineTo x="6581" y="0"/>
                  </wp:wrapPolygon>
                </wp:wrapTight>
                <wp:docPr id="6" name="Imagem 5" descr="\\lua\SMECEL-GESTAO\backups\backup ALAN 15-12-2021\nova logo 2022.jpg"/>
                <wp:cNvGraphicFramePr/>
                <a:graphic xmlns:a="http://schemas.openxmlformats.org/drawingml/2006/main">
                  <a:graphicData uri="http://schemas.openxmlformats.org/drawingml/2006/picture">
                    <pic:pic xmlns:pic="http://schemas.openxmlformats.org/drawingml/2006/picture">
                      <pic:nvPicPr>
                        <pic:cNvPr id="6" name="Imagem 5" descr="\\lua\SMECEL-GESTAO\backups\backup ALAN 15-12-2021\nova logo 2022.jpg"/>
                        <pic:cNvPicPr/>
                      </pic:nvPicPr>
                      <pic:blipFill>
                        <a:blip r:embed="rId3" cstate="print">
                          <a:extLst>
                            <a:ext uri="{BEBA8EAE-BF5A-486C-A8C5-ECC9F3942E4B}">
                              <a14:imgProps xmlns:a14="http://schemas.microsoft.com/office/drawing/2010/main">
                                <a14:imgLayer r:embed="rId4">
                                  <a14:imgEffect>
                                    <a14:backgroundRemoval t="0" b="100000" l="0" r="100000">
                                      <a14:foregroundMark x1="61968" y1="2394" x2="61968" y2="2394"/>
                                      <a14:foregroundMark x1="15691" y1="44947" x2="15691" y2="44947"/>
                                      <a14:foregroundMark x1="32713" y1="44681" x2="32713" y2="44681"/>
                                      <a14:foregroundMark x1="33511" y1="35106" x2="33511" y2="35106"/>
                                      <a14:foregroundMark x1="52128" y1="35106" x2="52128" y2="35106"/>
                                      <a14:foregroundMark x1="55851" y1="47074" x2="55851" y2="47074"/>
                                      <a14:foregroundMark x1="9574" y1="33245" x2="9574" y2="33245"/>
                                      <a14:foregroundMark x1="14894" y1="38032" x2="14894" y2="38032"/>
                                      <a14:foregroundMark x1="59574" y1="73670" x2="59574" y2="73670"/>
                                      <a14:foregroundMark x1="53457" y1="79255" x2="53457" y2="79255"/>
                                      <a14:foregroundMark x1="47074" y1="69149" x2="47074" y2="69149"/>
                                      <a14:foregroundMark x1="73670" y1="65160" x2="73670" y2="65160"/>
                                      <a14:foregroundMark x1="73936" y1="43883" x2="73936" y2="43883"/>
                                      <a14:foregroundMark x1="87500" y1="46277" x2="87500" y2="46277"/>
                                      <a14:foregroundMark x1="84574" y1="46277" x2="84574" y2="46277"/>
                                      <a14:foregroundMark x1="77926" y1="46277" x2="77926" y2="46277"/>
                                      <a14:foregroundMark x1="82713" y1="45213" x2="82713" y2="45213"/>
                                      <a14:foregroundMark x1="68617" y1="37234" x2="88830" y2="50798"/>
                                      <a14:foregroundMark x1="91223" y1="44149" x2="9574" y2="49202"/>
                                      <a14:foregroundMark x1="82979" y1="61702" x2="37500" y2="80585"/>
                                      <a14:foregroundMark x1="69681" y1="88564" x2="50798" y2="31383"/>
                                      <a14:foregroundMark x1="18085" y1="67287" x2="16755" y2="25532"/>
                                      <a14:foregroundMark x1="74734" y1="22606" x2="38032" y2="11436"/>
                                      <a14:foregroundMark x1="41489" y1="7181" x2="63564" y2="29521"/>
                                      <a14:foregroundMark x1="42819" y1="32181" x2="55585" y2="4787"/>
                                      <a14:foregroundMark x1="48404" y1="4787" x2="63830" y2="40957"/>
                                      <a14:foregroundMark x1="77128" y1="32181" x2="35904" y2="15426"/>
                                      <a14:foregroundMark x1="54255" y1="29787" x2="39362" y2="13830"/>
                                      <a14:foregroundMark x1="35106" y1="67021" x2="13564" y2="34043"/>
                                      <a14:foregroundMark x1="87766" y1="63830" x2="72074" y2="83245"/>
                                      <a14:foregroundMark x1="75266" y1="90426" x2="78989" y2="78723"/>
                                      <a14:foregroundMark x1="84574" y1="16223" x2="11170" y2="20745"/>
                                      <a14:foregroundMark x1="55585" y1="59043" x2="25798" y2="76862"/>
                                      <a14:foregroundMark x1="30585" y1="94415" x2="3457" y2="37234"/>
                                      <a14:foregroundMark x1="18617" y1="87500" x2="1330" y2="44681"/>
                                      <a14:foregroundMark x1="9574" y1="77128" x2="1330" y2="55053"/>
                                      <a14:foregroundMark x1="43351" y1="28989" x2="31649" y2="46809"/>
                                      <a14:foregroundMark x1="30319" y1="7181" x2="30319" y2="7181"/>
                                      <a14:foregroundMark x1="22340" y1="10638" x2="22340" y2="10638"/>
                                      <a14:foregroundMark x1="14894" y1="17287" x2="14894" y2="17287"/>
                                      <a14:foregroundMark x1="7181" y1="26596" x2="7181" y2="26596"/>
                                      <a14:foregroundMark x1="1596" y1="42287" x2="35372" y2="3723"/>
                                      <a14:foregroundMark x1="5053" y1="32181" x2="27660" y2="6915"/>
                                      <a14:foregroundMark x1="9309" y1="25000" x2="17819" y2="13298"/>
                                      <a14:foregroundMark x1="34309" y1="5319" x2="80319" y2="11968"/>
                                      <a14:foregroundMark x1="40160" y1="3457" x2="75798" y2="9043"/>
                                      <a14:foregroundMark x1="38032" y1="3723" x2="71543" y2="6915"/>
                                      <a14:foregroundMark x1="57447" y1="3723" x2="57447" y2="3723"/>
                                      <a14:foregroundMark x1="46809" y1="2394" x2="46809" y2="2394"/>
                                      <a14:foregroundMark x1="54521" y1="2660" x2="54521" y2="2660"/>
                                      <a14:foregroundMark x1="65160" y1="3457" x2="65160" y2="3457"/>
                                      <a14:foregroundMark x1="51596" y1="2660" x2="51596" y2="2660"/>
                                      <a14:foregroundMark x1="86702" y1="18085" x2="86702" y2="18085"/>
                                      <a14:foregroundMark x1="92819" y1="40426" x2="88032" y2="54521"/>
                                      <a14:foregroundMark x1="97606" y1="41755" x2="97606" y2="41755"/>
                                      <a14:foregroundMark x1="97340" y1="48404" x2="97340" y2="48404"/>
                                      <a14:foregroundMark x1="97606" y1="59309" x2="97606" y2="59309"/>
                                      <a14:foregroundMark x1="95479" y1="64096" x2="95479" y2="64096"/>
                                      <a14:foregroundMark x1="93883" y1="69947" x2="93883" y2="69947"/>
                                      <a14:foregroundMark x1="90957" y1="74468" x2="90957" y2="74468"/>
                                      <a14:foregroundMark x1="90426" y1="78191" x2="90426" y2="78191"/>
                                      <a14:foregroundMark x1="88298" y1="79521" x2="88298" y2="79521"/>
                                      <a14:foregroundMark x1="84043" y1="83245" x2="84043" y2="83245"/>
                                      <a14:foregroundMark x1="80585" y1="86170" x2="80585" y2="86170"/>
                                      <a14:foregroundMark x1="80585" y1="88830" x2="88298" y2="19415"/>
                                      <a14:foregroundMark x1="67287" y1="95479" x2="56915" y2="1862"/>
                                      <a14:foregroundMark x1="61436" y1="97872" x2="48404" y2="532"/>
                                      <a14:foregroundMark x1="91489" y1="27394" x2="87500" y2="80053"/>
                                      <a14:foregroundMark x1="95213" y1="34840" x2="96011" y2="63564"/>
                                      <a14:foregroundMark x1="95213" y1="67287" x2="92819" y2="28191"/>
                                      <a14:foregroundMark x1="90426" y1="25266" x2="98936" y2="49734"/>
                                      <a14:foregroundMark x1="98138" y1="54255" x2="36170" y2="2660"/>
                                      <a14:foregroundMark x1="94149" y1="30585" x2="98404" y2="41223"/>
                                      <a14:foregroundMark x1="61968" y1="96809" x2="30319" y2="95213"/>
                                      <a14:foregroundMark x1="39362" y1="97606" x2="19149" y2="87500"/>
                                      <a14:foregroundMark x1="60372" y1="97340" x2="38564" y2="97074"/>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937895" cy="8667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rsidR="00BA27B0" w:rsidRDefault="00BA27B0" w:rsidP="00087C61">
    <w:pPr>
      <w:widowControl w:val="0"/>
      <w:autoSpaceDE w:val="0"/>
      <w:autoSpaceDN w:val="0"/>
      <w:adjustRightInd w:val="0"/>
      <w:spacing w:after="0" w:line="240" w:lineRule="auto"/>
      <w:jc w:val="center"/>
      <w:rPr>
        <w:rFonts w:ascii="Times New Roman" w:hAnsi="Times New Roman"/>
        <w:b/>
        <w:bCs/>
        <w:sz w:val="18"/>
        <w:szCs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486FAB"/>
    <w:multiLevelType w:val="multilevel"/>
    <w:tmpl w:val="744E5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708"/>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4D89"/>
    <w:rsid w:val="00002340"/>
    <w:rsid w:val="00016494"/>
    <w:rsid w:val="00063829"/>
    <w:rsid w:val="000715BE"/>
    <w:rsid w:val="00074BD6"/>
    <w:rsid w:val="00087C61"/>
    <w:rsid w:val="000B0406"/>
    <w:rsid w:val="000F16D3"/>
    <w:rsid w:val="00117ADF"/>
    <w:rsid w:val="00166340"/>
    <w:rsid w:val="001E5D98"/>
    <w:rsid w:val="001E70F2"/>
    <w:rsid w:val="00252127"/>
    <w:rsid w:val="0027371A"/>
    <w:rsid w:val="002D2688"/>
    <w:rsid w:val="002D3CD5"/>
    <w:rsid w:val="00371846"/>
    <w:rsid w:val="003767E1"/>
    <w:rsid w:val="00381C77"/>
    <w:rsid w:val="00385CFC"/>
    <w:rsid w:val="003862B2"/>
    <w:rsid w:val="003B57B4"/>
    <w:rsid w:val="003C149A"/>
    <w:rsid w:val="003D2639"/>
    <w:rsid w:val="003F25DA"/>
    <w:rsid w:val="00435BB3"/>
    <w:rsid w:val="00483CD4"/>
    <w:rsid w:val="004A32DE"/>
    <w:rsid w:val="004B0BA2"/>
    <w:rsid w:val="004B7812"/>
    <w:rsid w:val="004C11B1"/>
    <w:rsid w:val="004E0BDE"/>
    <w:rsid w:val="004E1D99"/>
    <w:rsid w:val="004F49A7"/>
    <w:rsid w:val="00502866"/>
    <w:rsid w:val="005121EE"/>
    <w:rsid w:val="0052168D"/>
    <w:rsid w:val="0053537B"/>
    <w:rsid w:val="00543DC9"/>
    <w:rsid w:val="00575E7D"/>
    <w:rsid w:val="00592A7C"/>
    <w:rsid w:val="005A05A4"/>
    <w:rsid w:val="005B6354"/>
    <w:rsid w:val="005D08FA"/>
    <w:rsid w:val="006034D6"/>
    <w:rsid w:val="0060486D"/>
    <w:rsid w:val="00636BCD"/>
    <w:rsid w:val="00645386"/>
    <w:rsid w:val="00675A0F"/>
    <w:rsid w:val="00693233"/>
    <w:rsid w:val="006C31EE"/>
    <w:rsid w:val="006C77F7"/>
    <w:rsid w:val="006D6200"/>
    <w:rsid w:val="00736F0F"/>
    <w:rsid w:val="007504AC"/>
    <w:rsid w:val="007B4F7B"/>
    <w:rsid w:val="007C5393"/>
    <w:rsid w:val="007D008B"/>
    <w:rsid w:val="007F0ECB"/>
    <w:rsid w:val="007F3080"/>
    <w:rsid w:val="007F3D22"/>
    <w:rsid w:val="00805F77"/>
    <w:rsid w:val="00832C7A"/>
    <w:rsid w:val="00840455"/>
    <w:rsid w:val="008529DD"/>
    <w:rsid w:val="0086755C"/>
    <w:rsid w:val="00880CCB"/>
    <w:rsid w:val="008D33CE"/>
    <w:rsid w:val="008D3DC5"/>
    <w:rsid w:val="008E2C58"/>
    <w:rsid w:val="008F349C"/>
    <w:rsid w:val="008F56B0"/>
    <w:rsid w:val="00942AA6"/>
    <w:rsid w:val="00994CEF"/>
    <w:rsid w:val="009B11A6"/>
    <w:rsid w:val="009E06C4"/>
    <w:rsid w:val="00A056A2"/>
    <w:rsid w:val="00A3287B"/>
    <w:rsid w:val="00A40FCC"/>
    <w:rsid w:val="00A44BB8"/>
    <w:rsid w:val="00A5092E"/>
    <w:rsid w:val="00AA24B9"/>
    <w:rsid w:val="00AC248B"/>
    <w:rsid w:val="00AD0034"/>
    <w:rsid w:val="00AD03D4"/>
    <w:rsid w:val="00AE4AE2"/>
    <w:rsid w:val="00B2471F"/>
    <w:rsid w:val="00B34567"/>
    <w:rsid w:val="00B40416"/>
    <w:rsid w:val="00B465F6"/>
    <w:rsid w:val="00BA27B0"/>
    <w:rsid w:val="00BB0CA7"/>
    <w:rsid w:val="00BB6C6C"/>
    <w:rsid w:val="00BE77A3"/>
    <w:rsid w:val="00BF3AC7"/>
    <w:rsid w:val="00C81DEE"/>
    <w:rsid w:val="00CA6B9A"/>
    <w:rsid w:val="00CC5FAC"/>
    <w:rsid w:val="00CE2235"/>
    <w:rsid w:val="00D04D44"/>
    <w:rsid w:val="00D428E6"/>
    <w:rsid w:val="00D64D89"/>
    <w:rsid w:val="00D7517F"/>
    <w:rsid w:val="00D919CB"/>
    <w:rsid w:val="00DA539F"/>
    <w:rsid w:val="00DB4944"/>
    <w:rsid w:val="00DC1489"/>
    <w:rsid w:val="00DC1C0C"/>
    <w:rsid w:val="00E0752D"/>
    <w:rsid w:val="00E15727"/>
    <w:rsid w:val="00E22285"/>
    <w:rsid w:val="00E239AE"/>
    <w:rsid w:val="00E42C69"/>
    <w:rsid w:val="00E52640"/>
    <w:rsid w:val="00E67524"/>
    <w:rsid w:val="00E74B0E"/>
    <w:rsid w:val="00E85535"/>
    <w:rsid w:val="00E94293"/>
    <w:rsid w:val="00EB5324"/>
    <w:rsid w:val="00ED29D5"/>
    <w:rsid w:val="00EF2296"/>
    <w:rsid w:val="00F05949"/>
    <w:rsid w:val="00F1475E"/>
    <w:rsid w:val="00F30BAA"/>
    <w:rsid w:val="00F612A5"/>
    <w:rsid w:val="00F90501"/>
    <w:rsid w:val="00FA05C0"/>
    <w:rsid w:val="00FA3E1A"/>
    <w:rsid w:val="00FB671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3EFF048"/>
  <w14:defaultImageDpi w14:val="0"/>
  <w15:docId w15:val="{09BCE805-279A-4107-8EBF-A35D37205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pPr>
      <w:widowControl w:val="0"/>
      <w:autoSpaceDE w:val="0"/>
      <w:autoSpaceDN w:val="0"/>
      <w:adjustRightInd w:val="0"/>
      <w:spacing w:after="0" w:line="240" w:lineRule="auto"/>
      <w:outlineLvl w:val="0"/>
    </w:pPr>
    <w:rPr>
      <w:rFonts w:ascii="Times New Roman" w:hAnsi="Times New Roman"/>
      <w:sz w:val="24"/>
      <w:szCs w:val="24"/>
    </w:rPr>
  </w:style>
  <w:style w:type="paragraph" w:styleId="Ttulo2">
    <w:name w:val="heading 2"/>
    <w:basedOn w:val="Normal"/>
    <w:next w:val="Normal"/>
    <w:link w:val="Ttulo2Char"/>
    <w:uiPriority w:val="99"/>
    <w:qFormat/>
    <w:pPr>
      <w:widowControl w:val="0"/>
      <w:autoSpaceDE w:val="0"/>
      <w:autoSpaceDN w:val="0"/>
      <w:adjustRightInd w:val="0"/>
      <w:spacing w:after="0" w:line="240" w:lineRule="auto"/>
      <w:outlineLvl w:val="1"/>
    </w:pPr>
    <w:rPr>
      <w:rFonts w:ascii="Times New Roman" w:hAnsi="Times New Roman"/>
      <w:sz w:val="24"/>
      <w:szCs w:val="24"/>
    </w:rPr>
  </w:style>
  <w:style w:type="paragraph" w:styleId="Ttulo3">
    <w:name w:val="heading 3"/>
    <w:basedOn w:val="Normal"/>
    <w:next w:val="Normal"/>
    <w:link w:val="Ttulo3Char"/>
    <w:uiPriority w:val="99"/>
    <w:qFormat/>
    <w:pPr>
      <w:widowControl w:val="0"/>
      <w:autoSpaceDE w:val="0"/>
      <w:autoSpaceDN w:val="0"/>
      <w:adjustRightInd w:val="0"/>
      <w:spacing w:after="0" w:line="240" w:lineRule="auto"/>
      <w:outlineLvl w:val="2"/>
    </w:pPr>
    <w:rPr>
      <w:rFonts w:ascii="Times New Roman" w:hAnsi="Times New Roman"/>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locked/>
    <w:rPr>
      <w:rFonts w:asciiTheme="majorHAnsi" w:eastAsiaTheme="majorEastAsia" w:hAnsiTheme="majorHAnsi" w:cs="Times New Roman"/>
      <w:b/>
      <w:bCs/>
      <w:kern w:val="32"/>
      <w:sz w:val="32"/>
      <w:szCs w:val="32"/>
    </w:rPr>
  </w:style>
  <w:style w:type="character" w:customStyle="1" w:styleId="Ttulo2Char">
    <w:name w:val="Título 2 Char"/>
    <w:basedOn w:val="Fontepargpadro"/>
    <w:link w:val="Ttulo2"/>
    <w:uiPriority w:val="9"/>
    <w:semiHidden/>
    <w:locked/>
    <w:rPr>
      <w:rFonts w:asciiTheme="majorHAnsi" w:eastAsiaTheme="majorEastAsia" w:hAnsiTheme="majorHAnsi" w:cs="Times New Roman"/>
      <w:b/>
      <w:bCs/>
      <w:i/>
      <w:iCs/>
      <w:sz w:val="28"/>
      <w:szCs w:val="28"/>
    </w:rPr>
  </w:style>
  <w:style w:type="character" w:customStyle="1" w:styleId="Ttulo3Char">
    <w:name w:val="Título 3 Char"/>
    <w:basedOn w:val="Fontepargpadro"/>
    <w:link w:val="Ttulo3"/>
    <w:uiPriority w:val="9"/>
    <w:semiHidden/>
    <w:locked/>
    <w:rPr>
      <w:rFonts w:asciiTheme="majorHAnsi" w:eastAsiaTheme="majorEastAsia" w:hAnsiTheme="majorHAnsi" w:cs="Times New Roman"/>
      <w:b/>
      <w:bCs/>
      <w:sz w:val="26"/>
      <w:szCs w:val="26"/>
    </w:rPr>
  </w:style>
  <w:style w:type="paragraph" w:styleId="Cabealho">
    <w:name w:val="header"/>
    <w:basedOn w:val="Normal"/>
    <w:link w:val="CabealhoChar"/>
    <w:uiPriority w:val="99"/>
    <w:unhideWhenUsed/>
    <w:rsid w:val="00D64D89"/>
    <w:pPr>
      <w:tabs>
        <w:tab w:val="center" w:pos="4252"/>
        <w:tab w:val="right" w:pos="8504"/>
      </w:tabs>
    </w:pPr>
  </w:style>
  <w:style w:type="character" w:customStyle="1" w:styleId="CabealhoChar">
    <w:name w:val="Cabeçalho Char"/>
    <w:basedOn w:val="Fontepargpadro"/>
    <w:link w:val="Cabealho"/>
    <w:uiPriority w:val="99"/>
    <w:locked/>
    <w:rsid w:val="00D64D89"/>
    <w:rPr>
      <w:rFonts w:cs="Times New Roman"/>
    </w:rPr>
  </w:style>
  <w:style w:type="paragraph" w:styleId="Rodap">
    <w:name w:val="footer"/>
    <w:basedOn w:val="Normal"/>
    <w:link w:val="RodapChar"/>
    <w:uiPriority w:val="99"/>
    <w:unhideWhenUsed/>
    <w:rsid w:val="00D64D89"/>
    <w:pPr>
      <w:tabs>
        <w:tab w:val="center" w:pos="4252"/>
        <w:tab w:val="right" w:pos="8504"/>
      </w:tabs>
    </w:pPr>
  </w:style>
  <w:style w:type="character" w:customStyle="1" w:styleId="RodapChar">
    <w:name w:val="Rodapé Char"/>
    <w:basedOn w:val="Fontepargpadro"/>
    <w:link w:val="Rodap"/>
    <w:uiPriority w:val="99"/>
    <w:locked/>
    <w:rsid w:val="00D64D89"/>
    <w:rPr>
      <w:rFonts w:cs="Times New Roman"/>
    </w:rPr>
  </w:style>
  <w:style w:type="table" w:styleId="TabeladeGradeClara">
    <w:name w:val="Grid Table Light"/>
    <w:basedOn w:val="Tabelanormal"/>
    <w:uiPriority w:val="40"/>
    <w:rsid w:val="006D62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rte">
    <w:name w:val="Strong"/>
    <w:basedOn w:val="Fontepargpadro"/>
    <w:uiPriority w:val="22"/>
    <w:qFormat/>
    <w:rsid w:val="00675A0F"/>
    <w:rPr>
      <w:rFonts w:cs="Times New Roman"/>
      <w:b/>
    </w:rPr>
  </w:style>
  <w:style w:type="table" w:styleId="Tabelacomgrade">
    <w:name w:val="Table Grid"/>
    <w:basedOn w:val="Tabelanormal"/>
    <w:uiPriority w:val="39"/>
    <w:rsid w:val="00EB53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A056A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locked/>
    <w:rsid w:val="00A056A2"/>
    <w:rPr>
      <w:rFonts w:ascii="Segoe UI" w:hAnsi="Segoe UI" w:cs="Segoe UI"/>
      <w:sz w:val="18"/>
      <w:szCs w:val="18"/>
    </w:rPr>
  </w:style>
  <w:style w:type="character" w:styleId="Refdecomentrio">
    <w:name w:val="annotation reference"/>
    <w:basedOn w:val="Fontepargpadro"/>
    <w:uiPriority w:val="99"/>
    <w:semiHidden/>
    <w:unhideWhenUsed/>
    <w:rsid w:val="00AC248B"/>
    <w:rPr>
      <w:rFonts w:cs="Times New Roman"/>
      <w:sz w:val="16"/>
      <w:szCs w:val="16"/>
    </w:rPr>
  </w:style>
  <w:style w:type="paragraph" w:styleId="Textodecomentrio">
    <w:name w:val="annotation text"/>
    <w:basedOn w:val="Normal"/>
    <w:link w:val="TextodecomentrioChar"/>
    <w:uiPriority w:val="99"/>
    <w:semiHidden/>
    <w:unhideWhenUsed/>
    <w:rsid w:val="00AC248B"/>
    <w:rPr>
      <w:sz w:val="20"/>
      <w:szCs w:val="20"/>
    </w:rPr>
  </w:style>
  <w:style w:type="character" w:customStyle="1" w:styleId="TextodecomentrioChar">
    <w:name w:val="Texto de comentário Char"/>
    <w:basedOn w:val="Fontepargpadro"/>
    <w:link w:val="Textodecomentrio"/>
    <w:uiPriority w:val="99"/>
    <w:semiHidden/>
    <w:locked/>
    <w:rsid w:val="00AC248B"/>
    <w:rPr>
      <w:rFonts w:cs="Times New Roman"/>
      <w:sz w:val="20"/>
      <w:szCs w:val="20"/>
    </w:rPr>
  </w:style>
  <w:style w:type="paragraph" w:styleId="Assuntodocomentrio">
    <w:name w:val="annotation subject"/>
    <w:basedOn w:val="Textodecomentrio"/>
    <w:next w:val="Textodecomentrio"/>
    <w:link w:val="AssuntodocomentrioChar"/>
    <w:uiPriority w:val="99"/>
    <w:semiHidden/>
    <w:unhideWhenUsed/>
    <w:rsid w:val="00AC248B"/>
    <w:rPr>
      <w:b/>
      <w:bCs/>
    </w:rPr>
  </w:style>
  <w:style w:type="character" w:customStyle="1" w:styleId="AssuntodocomentrioChar">
    <w:name w:val="Assunto do comentário Char"/>
    <w:basedOn w:val="TextodecomentrioChar"/>
    <w:link w:val="Assuntodocomentrio"/>
    <w:uiPriority w:val="99"/>
    <w:semiHidden/>
    <w:locked/>
    <w:rsid w:val="00AC248B"/>
    <w:rPr>
      <w:rFonts w:cs="Times New Roman"/>
      <w:b/>
      <w:bCs/>
      <w:sz w:val="20"/>
      <w:szCs w:val="20"/>
    </w:rPr>
  </w:style>
  <w:style w:type="character" w:styleId="Hyperlink">
    <w:name w:val="Hyperlink"/>
    <w:basedOn w:val="Fontepargpadro"/>
    <w:uiPriority w:val="99"/>
    <w:semiHidden/>
    <w:unhideWhenUsed/>
    <w:rsid w:val="008529DD"/>
    <w:rPr>
      <w:rFonts w:cs="Times New Roman"/>
      <w:color w:val="0000FF"/>
      <w:u w:val="single"/>
    </w:rPr>
  </w:style>
  <w:style w:type="paragraph" w:styleId="PargrafodaLista">
    <w:name w:val="List Paragraph"/>
    <w:basedOn w:val="Normal"/>
    <w:uiPriority w:val="34"/>
    <w:qFormat/>
    <w:rsid w:val="00F1475E"/>
    <w:pPr>
      <w:spacing w:after="0" w:line="240" w:lineRule="auto"/>
      <w:ind w:left="708"/>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8416616">
      <w:marLeft w:val="0"/>
      <w:marRight w:val="0"/>
      <w:marTop w:val="0"/>
      <w:marBottom w:val="0"/>
      <w:divBdr>
        <w:top w:val="none" w:sz="0" w:space="0" w:color="auto"/>
        <w:left w:val="none" w:sz="0" w:space="0" w:color="auto"/>
        <w:bottom w:val="none" w:sz="0" w:space="0" w:color="auto"/>
        <w:right w:val="none" w:sz="0" w:space="0" w:color="auto"/>
      </w:divBdr>
    </w:div>
    <w:div w:id="908416617">
      <w:marLeft w:val="0"/>
      <w:marRight w:val="0"/>
      <w:marTop w:val="0"/>
      <w:marBottom w:val="0"/>
      <w:divBdr>
        <w:top w:val="none" w:sz="0" w:space="0" w:color="auto"/>
        <w:left w:val="none" w:sz="0" w:space="0" w:color="auto"/>
        <w:bottom w:val="none" w:sz="0" w:space="0" w:color="auto"/>
        <w:right w:val="none" w:sz="0" w:space="0" w:color="auto"/>
      </w:divBdr>
    </w:div>
    <w:div w:id="908416618">
      <w:marLeft w:val="0"/>
      <w:marRight w:val="0"/>
      <w:marTop w:val="0"/>
      <w:marBottom w:val="0"/>
      <w:divBdr>
        <w:top w:val="none" w:sz="0" w:space="0" w:color="auto"/>
        <w:left w:val="none" w:sz="0" w:space="0" w:color="auto"/>
        <w:bottom w:val="none" w:sz="0" w:space="0" w:color="auto"/>
        <w:right w:val="none" w:sz="0" w:space="0" w:color="auto"/>
      </w:divBdr>
    </w:div>
    <w:div w:id="908416619">
      <w:marLeft w:val="0"/>
      <w:marRight w:val="0"/>
      <w:marTop w:val="0"/>
      <w:marBottom w:val="0"/>
      <w:divBdr>
        <w:top w:val="none" w:sz="0" w:space="0" w:color="auto"/>
        <w:left w:val="none" w:sz="0" w:space="0" w:color="auto"/>
        <w:bottom w:val="none" w:sz="0" w:space="0" w:color="auto"/>
        <w:right w:val="none" w:sz="0" w:space="0" w:color="auto"/>
      </w:divBdr>
    </w:div>
    <w:div w:id="908416620">
      <w:marLeft w:val="0"/>
      <w:marRight w:val="0"/>
      <w:marTop w:val="0"/>
      <w:marBottom w:val="0"/>
      <w:divBdr>
        <w:top w:val="none" w:sz="0" w:space="0" w:color="auto"/>
        <w:left w:val="none" w:sz="0" w:space="0" w:color="auto"/>
        <w:bottom w:val="none" w:sz="0" w:space="0" w:color="auto"/>
        <w:right w:val="none" w:sz="0" w:space="0" w:color="auto"/>
      </w:divBdr>
    </w:div>
    <w:div w:id="908416621">
      <w:marLeft w:val="0"/>
      <w:marRight w:val="0"/>
      <w:marTop w:val="0"/>
      <w:marBottom w:val="0"/>
      <w:divBdr>
        <w:top w:val="none" w:sz="0" w:space="0" w:color="auto"/>
        <w:left w:val="none" w:sz="0" w:space="0" w:color="auto"/>
        <w:bottom w:val="none" w:sz="0" w:space="0" w:color="auto"/>
        <w:right w:val="none" w:sz="0" w:space="0" w:color="auto"/>
      </w:divBdr>
    </w:div>
    <w:div w:id="908416622">
      <w:marLeft w:val="0"/>
      <w:marRight w:val="0"/>
      <w:marTop w:val="0"/>
      <w:marBottom w:val="0"/>
      <w:divBdr>
        <w:top w:val="none" w:sz="0" w:space="0" w:color="auto"/>
        <w:left w:val="none" w:sz="0" w:space="0" w:color="auto"/>
        <w:bottom w:val="none" w:sz="0" w:space="0" w:color="auto"/>
        <w:right w:val="none" w:sz="0" w:space="0" w:color="auto"/>
      </w:divBdr>
    </w:div>
    <w:div w:id="908416623">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vobi.com.br/blog/memorial-descritivo-de-obra" TargetMode="Externa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oleObject" Target="embeddings/oleObject3.bin"/><Relationship Id="rId7" Type="http://schemas.openxmlformats.org/officeDocument/2006/relationships/hyperlink" Target="https://www.vobi.com.br/blog/memorial-descritivo-de-obra" TargetMode="Externa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1.png"/><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oleObject" Target="embeddings/oleObject4.bin"/><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8.emf"/><Relationship Id="rId4" Type="http://schemas.openxmlformats.org/officeDocument/2006/relationships/webSettings" Target="webSettings.xml"/><Relationship Id="rId9" Type="http://schemas.openxmlformats.org/officeDocument/2006/relationships/hyperlink" Target="https://www.vobi.com.br/blog/memorial-descritivo-de-obra" TargetMode="External"/><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hyperlink" Target="http://www.varzeagrande.mt.gov.br/images/logo.png" TargetMode="External"/><Relationship Id="rId1" Type="http://schemas.openxmlformats.org/officeDocument/2006/relationships/image" Target="media/image12.png"/><Relationship Id="rId4" Type="http://schemas.microsoft.com/office/2007/relationships/hdphoto" Target="media/hdphoto1.wdp"/></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9</Pages>
  <Words>1448</Words>
  <Characters>8340</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Guilherme Simplicio Dias</dc:creator>
  <cp:keywords/>
  <dc:description/>
  <cp:lastModifiedBy>Ana Paula Botelho</cp:lastModifiedBy>
  <cp:revision>6</cp:revision>
  <cp:lastPrinted>2023-02-15T12:09:00Z</cp:lastPrinted>
  <dcterms:created xsi:type="dcterms:W3CDTF">2022-12-13T17:23:00Z</dcterms:created>
  <dcterms:modified xsi:type="dcterms:W3CDTF">2023-02-15T12:10:00Z</dcterms:modified>
</cp:coreProperties>
</file>